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4" w:rsidRPr="00F11104" w:rsidRDefault="00F11104" w:rsidP="00F11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0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логопедических занятий </w:t>
      </w:r>
    </w:p>
    <w:p w:rsidR="00F11104" w:rsidRPr="00F11104" w:rsidRDefault="00F11104" w:rsidP="00F11104">
      <w:pPr>
        <w:pStyle w:val="a3"/>
        <w:rPr>
          <w:rStyle w:val="FontStyle38"/>
          <w:sz w:val="28"/>
          <w:szCs w:val="28"/>
        </w:rPr>
      </w:pPr>
      <w:r w:rsidRPr="00F11104">
        <w:rPr>
          <w:rStyle w:val="FontStyle38"/>
          <w:sz w:val="28"/>
          <w:szCs w:val="28"/>
        </w:rPr>
        <w:t xml:space="preserve">по коррекции нарушений письма </w:t>
      </w:r>
    </w:p>
    <w:p w:rsidR="00F11104" w:rsidRDefault="00F11104" w:rsidP="00F11104">
      <w:pPr>
        <w:pStyle w:val="a3"/>
        <w:spacing w:after="240"/>
        <w:rPr>
          <w:rStyle w:val="FontStyle38"/>
          <w:sz w:val="28"/>
          <w:szCs w:val="28"/>
        </w:rPr>
      </w:pPr>
      <w:r w:rsidRPr="00F11104">
        <w:rPr>
          <w:rStyle w:val="FontStyle38"/>
          <w:sz w:val="28"/>
          <w:szCs w:val="28"/>
        </w:rPr>
        <w:t xml:space="preserve">для обучающихся  2-4 классов </w:t>
      </w:r>
    </w:p>
    <w:p w:rsidR="00F11104" w:rsidRDefault="00F11104" w:rsidP="00F1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коррекционно-</w:t>
      </w:r>
      <w:r w:rsidRPr="00FC6432">
        <w:rPr>
          <w:rFonts w:ascii="Times New Roman" w:hAnsi="Times New Roman" w:cs="Times New Roman"/>
          <w:sz w:val="24"/>
          <w:szCs w:val="24"/>
        </w:rPr>
        <w:t xml:space="preserve">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родному языку и другим предметам, </w:t>
      </w:r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опорой на методические системы работы Л.Н.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Ефименковой</w:t>
      </w:r>
      <w:proofErr w:type="spellEnd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И.Н.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Садовниковой</w:t>
      </w:r>
      <w:proofErr w:type="spellEnd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Ястребовой</w:t>
      </w:r>
      <w:proofErr w:type="spellEnd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 Р.И.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Горбуновой, Е.А.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Яструбинской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В.Моисеевой, Л.С. </w:t>
      </w:r>
      <w:r w:rsidRPr="00FC64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Волковой,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432">
        <w:rPr>
          <w:rFonts w:ascii="Times New Roman" w:hAnsi="Times New Roman" w:cs="Times New Roman"/>
          <w:sz w:val="24"/>
          <w:szCs w:val="24"/>
          <w:lang w:eastAsia="ru-RU"/>
        </w:rPr>
        <w:t>Е.В. Мазановой,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 </w:t>
      </w:r>
      <w:r w:rsidRPr="00FC6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432">
        <w:rPr>
          <w:rFonts w:ascii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C17" w:rsidRDefault="002C6C17" w:rsidP="002C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письменной речи, обусловленные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восприяти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проявляются на письме в виде 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>спе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ошибок на уровне буквы, слога, слова, словосо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четания, предложения и текста. Это: </w:t>
      </w:r>
    </w:p>
    <w:p w:rsidR="002C6C17" w:rsidRPr="00A6625F" w:rsidRDefault="002C6C17" w:rsidP="002C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 пропуск, перестановка, вставка букв, искажения фонети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вторения) и антиципации (замены предшествующих букв 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последующими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C6C17" w:rsidRPr="00A6625F" w:rsidRDefault="002C6C17" w:rsidP="002C6C17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замены или смешения букв по акустико-артикуляционному сходству: звонкие – глухие согласные, лабиализованные гласные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О-У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, Ё-Ю),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2C6C17" w:rsidRPr="00A6625F" w:rsidRDefault="002C6C17" w:rsidP="002C6C17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2C6C17" w:rsidRPr="00A6625F" w:rsidRDefault="002C6C17" w:rsidP="002C6C17">
      <w:pPr>
        <w:shd w:val="clear" w:color="auto" w:fill="FFFFFF"/>
        <w:tabs>
          <w:tab w:val="left" w:pos="33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ab/>
        <w:t>нарушение количественного и качественного состава предложения; нарушение или отсутствие границ предло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2C6C17" w:rsidRDefault="002C6C17" w:rsidP="002C6C1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обыкновенные «описки». Для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2C6C17" w:rsidRPr="00A53F47" w:rsidRDefault="002C6C17" w:rsidP="002C6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F47">
        <w:rPr>
          <w:rFonts w:ascii="Times New Roman" w:hAnsi="Times New Roman"/>
          <w:i/>
          <w:sz w:val="24"/>
          <w:szCs w:val="24"/>
        </w:rPr>
        <w:t>Цель коррекционно-педагогической работы:</w:t>
      </w:r>
      <w:r w:rsidRPr="00A53F47">
        <w:rPr>
          <w:rFonts w:ascii="Times New Roman" w:hAnsi="Times New Roman"/>
          <w:sz w:val="24"/>
          <w:szCs w:val="24"/>
        </w:rPr>
        <w:t xml:space="preserve"> исправл</w:t>
      </w:r>
      <w:r>
        <w:rPr>
          <w:rFonts w:ascii="Times New Roman" w:hAnsi="Times New Roman"/>
          <w:sz w:val="24"/>
          <w:szCs w:val="24"/>
        </w:rPr>
        <w:t>ение нарушения письма учащихся 2-4 классов.</w:t>
      </w:r>
    </w:p>
    <w:p w:rsidR="002C6C17" w:rsidRPr="002C6C17" w:rsidRDefault="002C6C17" w:rsidP="002C6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6C17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2C6C17" w:rsidRPr="005D581A" w:rsidRDefault="002C6C17" w:rsidP="002C6C17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581A">
        <w:rPr>
          <w:rFonts w:ascii="Times New Roman" w:hAnsi="Times New Roman" w:cs="Times New Roman"/>
          <w:sz w:val="24"/>
          <w:szCs w:val="24"/>
          <w:lang w:eastAsia="ru-RU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2C6C17" w:rsidRPr="009A5AA7" w:rsidRDefault="002C6C17" w:rsidP="002C6C17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A5AA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умения уточнять и сопоставлять звуки в произносительном плане с опорой на слуховое и зрительное восприятие,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5AA7">
        <w:rPr>
          <w:rFonts w:ascii="Times New Roman" w:hAnsi="Times New Roman" w:cs="Times New Roman"/>
          <w:sz w:val="24"/>
          <w:szCs w:val="24"/>
          <w:lang w:eastAsia="ru-RU"/>
        </w:rPr>
        <w:t>а также на тактильные и кинестетические ощущения.</w:t>
      </w:r>
    </w:p>
    <w:p w:rsidR="002C6C17" w:rsidRPr="009A5AA7" w:rsidRDefault="002C6C17" w:rsidP="002C6C17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A5AA7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умение различать на слух, в произношении и на письме смешиваемые звуки.</w:t>
      </w:r>
    </w:p>
    <w:p w:rsidR="002C6C17" w:rsidRPr="00C64329" w:rsidRDefault="002C6C17" w:rsidP="002C6C17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A5AA7">
        <w:rPr>
          <w:rFonts w:ascii="Times New Roman" w:hAnsi="Times New Roman" w:cs="Times New Roman"/>
          <w:sz w:val="24"/>
          <w:szCs w:val="24"/>
          <w:lang w:eastAsia="ru-RU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F11104" w:rsidRDefault="00F11104" w:rsidP="002C6C17">
      <w:pPr>
        <w:shd w:val="clear" w:color="auto" w:fill="FFFFFF"/>
        <w:tabs>
          <w:tab w:val="left" w:pos="634"/>
        </w:tabs>
        <w:spacing w:after="0" w:line="298" w:lineRule="exact"/>
        <w:ind w:right="1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C17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составлена для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2C6C17">
        <w:rPr>
          <w:rFonts w:ascii="Times New Roman" w:hAnsi="Times New Roman" w:cs="Times New Roman"/>
          <w:sz w:val="24"/>
          <w:szCs w:val="24"/>
          <w:lang w:eastAsia="ru-RU"/>
        </w:rPr>
        <w:t xml:space="preserve"> 2-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D581A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классов, с нарушением устной и письменной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C17" w:rsidRPr="002C6C17" w:rsidRDefault="002C6C17" w:rsidP="002C6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17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 рассчитана:</w:t>
      </w:r>
    </w:p>
    <w:p w:rsidR="002C6C17" w:rsidRDefault="002C6C17" w:rsidP="002C6C17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 34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2C6C17" w:rsidRDefault="002C6C17" w:rsidP="002C6C17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 - 34 часа, </w:t>
      </w:r>
    </w:p>
    <w:p w:rsidR="002C6C17" w:rsidRDefault="002C6C17" w:rsidP="002C6C17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Pr="005D581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34 часов </w:t>
      </w:r>
    </w:p>
    <w:p w:rsidR="002C6C17" w:rsidRDefault="002C6C17" w:rsidP="002C6C17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- 34 часа </w:t>
      </w:r>
    </w:p>
    <w:p w:rsidR="002C6C17" w:rsidRPr="005D581A" w:rsidRDefault="002C6C17" w:rsidP="002C6C17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коррекцию звукопроизношения 21 и более часов (по необходимости)</w:t>
      </w:r>
    </w:p>
    <w:p w:rsidR="002C6C17" w:rsidRPr="002C6C17" w:rsidRDefault="002C6C17" w:rsidP="002C6C17">
      <w:pPr>
        <w:pStyle w:val="a5"/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C1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</w:t>
      </w:r>
      <w:r w:rsidRPr="002C6C17">
        <w:rPr>
          <w:rFonts w:ascii="Times New Roman" w:hAnsi="Times New Roman" w:cs="Times New Roman"/>
          <w:bCs/>
          <w:sz w:val="24"/>
          <w:szCs w:val="24"/>
        </w:rPr>
        <w:t xml:space="preserve"> этап коррекционно-развивающего обучения учащихся</w:t>
      </w:r>
    </w:p>
    <w:p w:rsidR="002C6C17" w:rsidRPr="002C6C17" w:rsidRDefault="002C6C17" w:rsidP="002C6C1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C17">
        <w:rPr>
          <w:rFonts w:ascii="Times New Roman" w:hAnsi="Times New Roman" w:cs="Times New Roman"/>
          <w:bCs/>
          <w:sz w:val="24"/>
          <w:szCs w:val="24"/>
        </w:rPr>
        <w:t xml:space="preserve">ПОУРОЧНЫЙ ГОДОВОЙ ПЛАН РАБОТЫ С ГРУППОЙ УЧАЩИХСЯ, </w:t>
      </w:r>
    </w:p>
    <w:p w:rsidR="002C6C17" w:rsidRPr="002C6C17" w:rsidRDefault="002C6C17" w:rsidP="002C6C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6C17">
        <w:rPr>
          <w:rFonts w:ascii="Times New Roman" w:hAnsi="Times New Roman" w:cs="Times New Roman"/>
          <w:bCs/>
          <w:sz w:val="24"/>
          <w:szCs w:val="24"/>
        </w:rPr>
        <w:t>ИМЕЮЩИХ</w:t>
      </w:r>
      <w:proofErr w:type="gramEnd"/>
      <w:r w:rsidRPr="002C6C17">
        <w:rPr>
          <w:rFonts w:ascii="Times New Roman" w:hAnsi="Times New Roman" w:cs="Times New Roman"/>
          <w:bCs/>
          <w:sz w:val="24"/>
          <w:szCs w:val="24"/>
        </w:rPr>
        <w:t xml:space="preserve"> ДИАГНОЗ «СМЕШАННАЯ ДИСГРАФИЯ»</w:t>
      </w:r>
    </w:p>
    <w:p w:rsidR="002C6C17" w:rsidRPr="002C6C17" w:rsidRDefault="002C6C17" w:rsidP="002C6C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C1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C6C17">
        <w:rPr>
          <w:rFonts w:ascii="Times New Roman" w:hAnsi="Times New Roman" w:cs="Times New Roman"/>
          <w:bCs/>
          <w:sz w:val="24"/>
          <w:szCs w:val="24"/>
        </w:rPr>
        <w:t>Дисграфия</w:t>
      </w:r>
      <w:proofErr w:type="spellEnd"/>
      <w:r w:rsidRPr="002C6C17">
        <w:rPr>
          <w:rFonts w:ascii="Times New Roman" w:hAnsi="Times New Roman" w:cs="Times New Roman"/>
          <w:bCs/>
          <w:sz w:val="24"/>
          <w:szCs w:val="24"/>
        </w:rPr>
        <w:t xml:space="preserve"> на основе нарушения фонемного распознавания-дифференциации фонем, с элементами </w:t>
      </w:r>
      <w:proofErr w:type="spellStart"/>
      <w:r w:rsidRPr="002C6C17">
        <w:rPr>
          <w:rFonts w:ascii="Times New Roman" w:hAnsi="Times New Roman" w:cs="Times New Roman"/>
          <w:bCs/>
          <w:sz w:val="24"/>
          <w:szCs w:val="24"/>
        </w:rPr>
        <w:t>дисграфии</w:t>
      </w:r>
      <w:proofErr w:type="spellEnd"/>
      <w:r w:rsidRPr="002C6C17">
        <w:rPr>
          <w:rFonts w:ascii="Times New Roman" w:hAnsi="Times New Roman" w:cs="Times New Roman"/>
          <w:bCs/>
          <w:sz w:val="24"/>
          <w:szCs w:val="24"/>
        </w:rPr>
        <w:t xml:space="preserve"> на почве нарушения языкового анализа и синтеза и оптической </w:t>
      </w:r>
      <w:proofErr w:type="spellStart"/>
      <w:r w:rsidRPr="002C6C17">
        <w:rPr>
          <w:rFonts w:ascii="Times New Roman" w:hAnsi="Times New Roman" w:cs="Times New Roman"/>
          <w:bCs/>
          <w:sz w:val="24"/>
          <w:szCs w:val="24"/>
        </w:rPr>
        <w:t>дисграфии</w:t>
      </w:r>
      <w:proofErr w:type="spellEnd"/>
      <w:r w:rsidRPr="002C6C17">
        <w:rPr>
          <w:rFonts w:ascii="Times New Roman" w:hAnsi="Times New Roman" w:cs="Times New Roman"/>
          <w:bCs/>
          <w:sz w:val="24"/>
          <w:szCs w:val="24"/>
        </w:rPr>
        <w:t>)</w:t>
      </w:r>
    </w:p>
    <w:p w:rsidR="002C6C17" w:rsidRPr="0011781B" w:rsidRDefault="002C6C17" w:rsidP="002C6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3"/>
        <w:gridCol w:w="53"/>
        <w:gridCol w:w="5103"/>
        <w:gridCol w:w="1164"/>
        <w:gridCol w:w="3088"/>
        <w:gridCol w:w="4820"/>
      </w:tblGrid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CD6457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64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156" w:type="dxa"/>
            <w:gridSpan w:val="2"/>
          </w:tcPr>
          <w:p w:rsidR="002C6C17" w:rsidRPr="00CD6457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64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1164" w:type="dxa"/>
          </w:tcPr>
          <w:p w:rsidR="002C6C17" w:rsidRPr="00CD6457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3088" w:type="dxa"/>
          </w:tcPr>
          <w:p w:rsidR="002C6C17" w:rsidRPr="00CD6457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D64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Коррекционная работа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9995" w:type="dxa"/>
            <w:gridSpan w:val="6"/>
          </w:tcPr>
          <w:p w:rsidR="002C6C17" w:rsidRPr="00B73896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этап </w:t>
            </w:r>
            <w:r w:rsidRPr="00D4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ДИАГНОСТИКО-ПОДГОТОВИТЕЛЬНЫЙ </w:t>
            </w:r>
          </w:p>
        </w:tc>
      </w:tr>
      <w:tr w:rsidR="002C6C17" w:rsidRPr="00F14534" w:rsidTr="002C6C17">
        <w:trPr>
          <w:gridAfter w:val="1"/>
          <w:wAfter w:w="4820" w:type="dxa"/>
          <w:trHeight w:val="345"/>
        </w:trPr>
        <w:tc>
          <w:tcPr>
            <w:tcW w:w="534" w:type="dxa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1" w:type="dxa"/>
            <w:gridSpan w:val="5"/>
            <w:vMerge w:val="restart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2C6C17" w:rsidRPr="00F14534" w:rsidTr="002C6C17">
        <w:trPr>
          <w:gridAfter w:val="1"/>
          <w:wAfter w:w="4820" w:type="dxa"/>
          <w:trHeight w:val="700"/>
        </w:trPr>
        <w:tc>
          <w:tcPr>
            <w:tcW w:w="534" w:type="dxa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1" w:type="dxa"/>
            <w:gridSpan w:val="5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9995" w:type="dxa"/>
            <w:gridSpan w:val="6"/>
          </w:tcPr>
          <w:p w:rsidR="002C6C17" w:rsidRPr="00CD6457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этап </w:t>
            </w:r>
            <w:r w:rsidRPr="0011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ФОНЕТИЧЕСКОМ УРОВНЕ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9995" w:type="dxa"/>
            <w:gridSpan w:val="6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И БУКВЫ 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 </w:t>
            </w:r>
            <w:proofErr w:type="spellStart"/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а-э</w:t>
            </w:r>
            <w:proofErr w:type="spellEnd"/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о-у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. Фонематический анализ слов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Определение согласного звука на слух и по артикуляции. Различение на слух гласных и согласных фонем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Звукобуквенных анализ и синтез слов с йотированными гласными: я,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, е, ё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Сформировать навык фонетико-фонематического анализа и синтеза слов с йотированной гласной в начале слова,  в середине и в конце слова после гласной.</w:t>
            </w:r>
          </w:p>
        </w:tc>
      </w:tr>
      <w:tr w:rsidR="002C6C17" w:rsidRPr="00F14534" w:rsidTr="002C6C17">
        <w:trPr>
          <w:gridAfter w:val="1"/>
          <w:wAfter w:w="4820" w:type="dxa"/>
          <w:trHeight w:val="298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8" w:type="dxa"/>
            <w:gridSpan w:val="4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МЯГКОСТИ СОГЛАСНЫХ НА ПИСЬМЕ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Уточнить, сравнить артикуляцию и звучание твёрдых и мягких согласных. Сформировать навык употребления букв </w:t>
            </w:r>
            <w:proofErr w:type="spellStart"/>
            <w:proofErr w:type="gram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  после твёрдых и мягких согласных на письме. Сформировать навык употребления на письме Ь после мягких согласных на конце и в середине слова.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  <w:trHeight w:val="624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6" w:type="dxa"/>
            <w:gridSpan w:val="2"/>
          </w:tcPr>
          <w:p w:rsidR="002C6C17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» в конце  слога или слова как показатель мягкости в конце и середине слова</w:t>
            </w:r>
          </w:p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9995" w:type="dxa"/>
            <w:gridSpan w:val="6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СОГЛАСНЫХ, ИМЕЮЩИХ АКУСТ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ИКО-АРТИКУЛЯЦИОННОЕ СХОДСТВО 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</w:t>
            </w:r>
            <w:r w:rsidRPr="00D4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согласных в конце слова.</w:t>
            </w:r>
          </w:p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 Б-П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- В', Ф - Ф' 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Уточнить, сравнить артикуляцию звонких и глухих звуков. Развитие кинестетических ощущений. Развить фонематическую дифференциацию звуков в изолированной позиции, слогах и словах, в словосочетаниях и предложениях, а также в тексте.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- Д', Т — Т' 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6" w:type="dxa"/>
            <w:gridSpan w:val="2"/>
          </w:tcPr>
          <w:p w:rsidR="002C6C17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Г - Г', К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', </w:t>
            </w:r>
          </w:p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2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3 — 3',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- С'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Звуки С - С',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Щ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– Т –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Рь-Ль</w:t>
            </w:r>
            <w:proofErr w:type="spell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9995" w:type="dxa"/>
            <w:gridSpan w:val="6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БУКВ, ИМЕЮЩИ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КИНЕТИЧЕСКОЕ СХОДСТВО 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а-о</w:t>
            </w:r>
            <w:proofErr w:type="spellEnd"/>
            <w:proofErr w:type="gram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дифференциацию строчных букв. Развивать тонкие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Развитие зрительно-пространственных представлений.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у-и</w:t>
            </w:r>
            <w:proofErr w:type="spellEnd"/>
            <w:proofErr w:type="gram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 – </w:t>
            </w:r>
            <w:proofErr w:type="spell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End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т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Буквы  </w:t>
            </w:r>
            <w:proofErr w:type="spell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spellEnd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D42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м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  <w:trHeight w:val="324"/>
        </w:trPr>
        <w:tc>
          <w:tcPr>
            <w:tcW w:w="9995" w:type="dxa"/>
            <w:gridSpan w:val="6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КОРРЕКЦИОННАЯ РАБОТА НА ЛЕКСИЧЕСКОМ УРОВНЕ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Слово-предмет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Согласование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уществительного и глаголов настоящего и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. времени. </w:t>
            </w:r>
          </w:p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сущ. и прилагательного М., Ж., и </w:t>
            </w:r>
            <w:proofErr w:type="gram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. рода.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Слово-действие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Слово-признак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изученных частей речи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 Понятие слога. Правила переноса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 (многозначность, утрата смысла, слова-омонимы)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587" w:type="dxa"/>
            <w:gridSpan w:val="2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6" w:type="dxa"/>
            <w:gridSpan w:val="2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1164" w:type="dxa"/>
          </w:tcPr>
          <w:p w:rsidR="002C6C17" w:rsidRPr="00D42985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C6C17" w:rsidRPr="00D42985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>слогоритмической</w:t>
            </w:r>
            <w:proofErr w:type="spellEnd"/>
            <w:r w:rsidRPr="00D4298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слова. Проверка безударной гласной путём изменения формы слова.</w:t>
            </w:r>
          </w:p>
        </w:tc>
      </w:tr>
      <w:tr w:rsidR="002C6C17" w:rsidRPr="00F14534" w:rsidTr="002C6C17">
        <w:trPr>
          <w:gridAfter w:val="1"/>
          <w:wAfter w:w="4820" w:type="dxa"/>
        </w:trPr>
        <w:tc>
          <w:tcPr>
            <w:tcW w:w="9995" w:type="dxa"/>
            <w:gridSpan w:val="6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этап ОЦЕНОЧНЫЙ </w:t>
            </w:r>
          </w:p>
        </w:tc>
      </w:tr>
      <w:tr w:rsidR="002C6C17" w:rsidRPr="00F14534" w:rsidTr="002C6C17">
        <w:trPr>
          <w:gridAfter w:val="1"/>
          <w:wAfter w:w="4820" w:type="dxa"/>
          <w:trHeight w:val="249"/>
        </w:trPr>
        <w:tc>
          <w:tcPr>
            <w:tcW w:w="640" w:type="dxa"/>
            <w:gridSpan w:val="3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  <w:gridSpan w:val="3"/>
            <w:vMerge w:val="restart"/>
          </w:tcPr>
          <w:p w:rsidR="002C6C17" w:rsidRPr="0011781B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</w:tr>
      <w:tr w:rsidR="002C6C17" w:rsidRPr="00F14534" w:rsidTr="002C6C17">
        <w:trPr>
          <w:gridAfter w:val="1"/>
          <w:wAfter w:w="4820" w:type="dxa"/>
          <w:trHeight w:val="247"/>
        </w:trPr>
        <w:tc>
          <w:tcPr>
            <w:tcW w:w="640" w:type="dxa"/>
            <w:gridSpan w:val="3"/>
          </w:tcPr>
          <w:p w:rsidR="002C6C17" w:rsidRPr="0011781B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vMerge/>
          </w:tcPr>
          <w:p w:rsidR="002C6C17" w:rsidRPr="0011781B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7" w:rsidRPr="00F14534" w:rsidTr="002C6C17">
        <w:trPr>
          <w:trHeight w:val="674"/>
        </w:trPr>
        <w:tc>
          <w:tcPr>
            <w:tcW w:w="14815" w:type="dxa"/>
            <w:gridSpan w:val="7"/>
            <w:tcBorders>
              <w:bottom w:val="single" w:sz="4" w:space="0" w:color="000000"/>
            </w:tcBorders>
          </w:tcPr>
          <w:p w:rsidR="002C6C17" w:rsidRPr="0011781B" w:rsidRDefault="002C6C17" w:rsidP="00CE1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</w:t>
            </w:r>
          </w:p>
        </w:tc>
      </w:tr>
    </w:tbl>
    <w:p w:rsidR="00F11104" w:rsidRDefault="00F11104" w:rsidP="00F11104">
      <w:pPr>
        <w:pStyle w:val="a3"/>
        <w:spacing w:after="240"/>
        <w:rPr>
          <w:rStyle w:val="FontStyle38"/>
          <w:sz w:val="28"/>
          <w:szCs w:val="28"/>
        </w:rPr>
      </w:pPr>
    </w:p>
    <w:p w:rsidR="002C6C17" w:rsidRPr="002C6C17" w:rsidRDefault="002C6C17" w:rsidP="002C6C17">
      <w:pPr>
        <w:shd w:val="clear" w:color="auto" w:fill="FFFFFF"/>
        <w:tabs>
          <w:tab w:val="left" w:pos="53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C17">
        <w:rPr>
          <w:rFonts w:ascii="Times New Roman" w:hAnsi="Times New Roman" w:cs="Times New Roman"/>
          <w:bCs/>
          <w:sz w:val="24"/>
          <w:szCs w:val="24"/>
          <w:lang w:val="en-US" w:eastAsia="ru-RU"/>
        </w:rPr>
        <w:lastRenderedPageBreak/>
        <w:t>II</w:t>
      </w:r>
      <w:r w:rsidRPr="002C6C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C6C17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2C6C1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этапы коррекционно-развивающего обучения учащихся, имеющих недостатки чтения и письма, </w:t>
      </w:r>
    </w:p>
    <w:p w:rsidR="002C6C17" w:rsidRPr="002C6C17" w:rsidRDefault="002C6C17" w:rsidP="002C6C17">
      <w:pPr>
        <w:shd w:val="clear" w:color="auto" w:fill="FFFFFF"/>
        <w:tabs>
          <w:tab w:val="left" w:pos="53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C17">
        <w:rPr>
          <w:rFonts w:ascii="Times New Roman" w:hAnsi="Times New Roman" w:cs="Times New Roman"/>
          <w:bCs/>
          <w:sz w:val="24"/>
          <w:szCs w:val="24"/>
          <w:lang w:eastAsia="ru-RU"/>
        </w:rPr>
        <w:t>обусловленные  общим недоразвитием речи.</w:t>
      </w:r>
    </w:p>
    <w:p w:rsidR="002C6C17" w:rsidRPr="002C6C17" w:rsidRDefault="002C6C17" w:rsidP="002C6C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C17">
        <w:rPr>
          <w:rFonts w:ascii="Times New Roman" w:hAnsi="Times New Roman" w:cs="Times New Roman"/>
          <w:bCs/>
          <w:sz w:val="24"/>
          <w:szCs w:val="24"/>
        </w:rPr>
        <w:t xml:space="preserve">ПОУРОЧНЫЙ ГОДОВОЙ ПЛАН РАБОТЫ </w:t>
      </w:r>
    </w:p>
    <w:tbl>
      <w:tblPr>
        <w:tblpPr w:leftFromText="180" w:rightFromText="180" w:vertAnchor="text" w:horzAnchor="margin" w:tblpY="6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080"/>
      </w:tblGrid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C6C17" w:rsidRPr="00B73896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фронтальных занятий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Предложение и его признаки. Диффе</w:t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ренциация понятий «слово», «словосоче</w:t>
            </w: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ие», «предложение». Схема предло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Смысловая и интонационная закончен</w:t>
            </w: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ность повествовательных, вопроситель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ных, восклицательных, побудительных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Деление сплошного текста на предложе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ния. Обозначение границ предложений.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Слово. Деление слов на слоги. Слогооб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разующая роль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Анализ и синтез слов разного слогового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Деление слов на слоги для переноса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Проверочная работа по разделу: «Слово. Слоговой анализ слов». Анализ прове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Родственные, однокоренные слова. Ко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Графическое выделение корня в словах.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Графическое выделение корня в слож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ных словах. Соединительные гласные </w:t>
            </w:r>
            <w:proofErr w:type="spellStart"/>
            <w:proofErr w:type="gramStart"/>
            <w:r w:rsidRPr="0092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о-е</w:t>
            </w:r>
            <w:proofErr w:type="spellEnd"/>
            <w:proofErr w:type="gramEnd"/>
            <w:r w:rsidRPr="0092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Приставка. Роль в словообразовании.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Графическое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Смысловая нагрузка приставок. При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ставка, в однокоренных гнёздах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Смысловая нагрузка приставок. Одна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приставка с разными корнями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B7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B7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Дифференциация предлогов и приста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вок. Тренировочные упражнения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Разделительный твёрдый знак. Правопи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Разделительный</w:t>
            </w:r>
            <w:proofErr w:type="gramEnd"/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Ъ и Ь. Правописание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Разделительный Ъ и Ь. Выборочный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Суффикс. Роль в словообразовании.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Графическое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Смысловая нагрузка суффиксов. Суф</w:t>
            </w: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фикс в однокоренных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Уменьшительно-ласкательные суффик</w:t>
            </w: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сы. Словообразование. Правописание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Суффиксы, указывающие на профессио</w:t>
            </w: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нальные занятия людей. Словообразова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ние.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Суффиксы глаголов. Словообразование.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Графическое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</w:t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существительных </w:t>
            </w:r>
            <w:proofErr w:type="gramStart"/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единственного</w:t>
            </w:r>
            <w:proofErr w:type="gramEnd"/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</w:t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жественного числа. Графическое выде</w:t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существительных множественного числа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Р.п. Графическое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Окончание. Роль в предложении при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согласовании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Тренировочные упражнения на разбор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слов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Проверочная работа по разделу: «Мор</w:t>
            </w: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фемный анализ и синтез слов». Анализ проверочных работ. Работа над ошибками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Ударение. Ударные и безударные глас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Безударные гласные в </w:t>
            </w:r>
            <w:proofErr w:type="gramStart"/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корне слова</w:t>
            </w:r>
            <w:proofErr w:type="gramEnd"/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про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веряемые ударением. Подбор провероч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слов. Тренировочные упражнения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Проверяемые безударные гласные. Пре</w:t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дупредительный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Непроверяемые безударные гласные.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Проверочная работа по разделу: «Без</w:t>
            </w:r>
            <w:r w:rsidRPr="00B73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ударные гласные». Работа над ошибками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Средства связи. Семантический анализ предложения.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Согласование. Связь подлежащего и сказуемого.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прилагательным в роде, числе, падеже.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существительного по падежам (склонение).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Составление предложений из слов. </w:t>
            </w: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Грамматическое оформление. Объеди</w:t>
            </w:r>
            <w:r w:rsidRPr="00B738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38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нение их в связный текст. Выделение </w:t>
            </w: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признаков связного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Текст. Существенные признаки текста.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88223F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F">
              <w:rPr>
                <w:rFonts w:ascii="Times New Roman" w:hAnsi="Times New Roman" w:cs="Times New Roman"/>
                <w:sz w:val="24"/>
                <w:szCs w:val="24"/>
              </w:rPr>
              <w:t>Сравнение текста и его искаженных вариантов:</w:t>
            </w:r>
          </w:p>
          <w:p w:rsidR="002C6C17" w:rsidRPr="0088223F" w:rsidRDefault="002C6C17" w:rsidP="002C6C1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F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с пропущенным началом,</w:t>
            </w:r>
          </w:p>
          <w:p w:rsidR="002C6C17" w:rsidRPr="0088223F" w:rsidRDefault="002C6C17" w:rsidP="002C6C1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рассказом с пропущенной серединой, </w:t>
            </w:r>
          </w:p>
          <w:p w:rsidR="002C6C17" w:rsidRPr="0088223F" w:rsidRDefault="002C6C17" w:rsidP="002C6C1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F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рассказом, не  имеющим окончания.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88223F" w:rsidRDefault="002C6C17" w:rsidP="00CE1036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88223F">
              <w:rPr>
                <w:sz w:val="24"/>
                <w:szCs w:val="24"/>
                <w:lang w:eastAsia="en-US"/>
              </w:rPr>
              <w:t>Практические упражнения в распространении текста.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6C17" w:rsidRPr="0088223F" w:rsidRDefault="002C6C17" w:rsidP="00CE1036">
            <w:pPr>
              <w:pStyle w:val="a6"/>
              <w:jc w:val="left"/>
              <w:rPr>
                <w:sz w:val="24"/>
                <w:szCs w:val="24"/>
                <w:lang w:eastAsia="en-US"/>
              </w:rPr>
            </w:pPr>
            <w:r w:rsidRPr="0088223F">
              <w:rPr>
                <w:sz w:val="24"/>
                <w:szCs w:val="24"/>
              </w:rPr>
              <w:t>Развитие умений и навыков анализировать текст.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88223F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23F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построения самостоятельного связного высказывания.</w:t>
            </w:r>
          </w:p>
        </w:tc>
      </w:tr>
      <w:tr w:rsidR="002C6C17" w:rsidRPr="00F14534" w:rsidTr="002C6C17">
        <w:tc>
          <w:tcPr>
            <w:tcW w:w="1526" w:type="dxa"/>
            <w:vAlign w:val="center"/>
          </w:tcPr>
          <w:p w:rsidR="002C6C17" w:rsidRPr="00B73896" w:rsidRDefault="002C6C17" w:rsidP="00CE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C6C17" w:rsidRPr="00B73896" w:rsidRDefault="002C6C17" w:rsidP="00CE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B73896">
              <w:rPr>
                <w:rFonts w:ascii="Times New Roman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</w:tr>
    </w:tbl>
    <w:p w:rsidR="00F11104" w:rsidRPr="00F11104" w:rsidRDefault="00F11104" w:rsidP="00F11104">
      <w:pPr>
        <w:pStyle w:val="a3"/>
        <w:rPr>
          <w:rStyle w:val="FontStyle38"/>
          <w:sz w:val="28"/>
          <w:szCs w:val="28"/>
        </w:rPr>
      </w:pPr>
    </w:p>
    <w:p w:rsidR="00F77820" w:rsidRPr="00F11104" w:rsidRDefault="00F77820">
      <w:pPr>
        <w:rPr>
          <w:b/>
          <w:sz w:val="28"/>
          <w:szCs w:val="28"/>
        </w:rPr>
      </w:pPr>
    </w:p>
    <w:sectPr w:rsidR="00F77820" w:rsidRPr="00F11104" w:rsidSect="00F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</w:lvl>
  </w:abstractNum>
  <w:abstractNum w:abstractNumId="1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66B26"/>
    <w:multiLevelType w:val="hybridMultilevel"/>
    <w:tmpl w:val="BBECE4BC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4"/>
    <w:rsid w:val="002067F3"/>
    <w:rsid w:val="002C6C17"/>
    <w:rsid w:val="006C4C8C"/>
    <w:rsid w:val="00F11104"/>
    <w:rsid w:val="00F7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F11104"/>
    <w:rPr>
      <w:rFonts w:ascii="Times New Roman" w:hAnsi="Times New Roman"/>
      <w:sz w:val="30"/>
    </w:rPr>
  </w:style>
  <w:style w:type="paragraph" w:styleId="a3">
    <w:name w:val="Title"/>
    <w:basedOn w:val="a"/>
    <w:link w:val="a4"/>
    <w:uiPriority w:val="99"/>
    <w:qFormat/>
    <w:rsid w:val="00F11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11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C6C17"/>
    <w:pPr>
      <w:ind w:left="720"/>
    </w:pPr>
  </w:style>
  <w:style w:type="paragraph" w:styleId="a6">
    <w:name w:val="Body Text"/>
    <w:basedOn w:val="a"/>
    <w:link w:val="a7"/>
    <w:uiPriority w:val="99"/>
    <w:rsid w:val="002C6C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C6C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2019-04-24T12:08:00Z</dcterms:created>
  <dcterms:modified xsi:type="dcterms:W3CDTF">2019-04-24T12:28:00Z</dcterms:modified>
</cp:coreProperties>
</file>