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E" w:rsidRDefault="00DE37CE" w:rsidP="00DE37C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Муниципальное общеобразовательное учреждение</w:t>
      </w:r>
    </w:p>
    <w:p w:rsidR="00DE37CE" w:rsidRDefault="00DE37CE" w:rsidP="00DE37CE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ШКОЛА ИМЕНИ ЕВГЕНИЯ РОДИОНОВА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советом</w:t>
      </w: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proofErr w:type="spellStart"/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____от</w:t>
      </w:r>
      <w:proofErr w:type="spellEnd"/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__________20 __ г.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УТВЕРЖДАЮ:</w:t>
      </w: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11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имени Евгения Родионова»</w:t>
      </w: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Фрязимов</w:t>
      </w:r>
      <w:proofErr w:type="spellEnd"/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37CE" w:rsidRDefault="00DE37CE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37CE" w:rsidRPr="003D0371" w:rsidRDefault="00DE37CE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D0371" w:rsidRPr="003D0371" w:rsidRDefault="003D0371" w:rsidP="00262AF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D037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 w:rsidR="00DE37C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Школа выживания</w:t>
      </w:r>
      <w:r w:rsidRPr="003D037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общеразвивающая</w:t>
      </w: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детей </w:t>
      </w:r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лет)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5D" w:rsidRPr="003D0371" w:rsidRDefault="00DE37CE" w:rsidP="0026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Составитель</w:t>
      </w:r>
      <w:r w:rsidR="003D0371" w:rsidRPr="003D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Рыжкин Михаил Викторович</w:t>
      </w:r>
    </w:p>
    <w:p w:rsid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CE" w:rsidRDefault="00DE37CE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CE" w:rsidRDefault="00DE37CE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CE" w:rsidRPr="003D0371" w:rsidRDefault="00DE37CE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64" w:rsidRDefault="00820F64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64" w:rsidRDefault="00820F64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64" w:rsidRPr="003D0371" w:rsidRDefault="00820F64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3D0371" w:rsidRDefault="003D0371" w:rsidP="0026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71" w:rsidRPr="00EE2C5D" w:rsidRDefault="00307227" w:rsidP="00EE2C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Судино </w:t>
      </w:r>
      <w:r w:rsidR="00DE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3D0371" w:rsidRDefault="00586BCD" w:rsidP="00DB43C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b/>
          <w:sz w:val="28"/>
          <w:szCs w:val="28"/>
        </w:rPr>
      </w:pPr>
      <w:r>
        <w:rPr>
          <w:rStyle w:val="fontstyle01"/>
        </w:rPr>
        <w:lastRenderedPageBreak/>
        <w:t>Содержание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РАЗДЕЛ 1. КОМПЛЕКС ОСНОВНЫХ ХАРАКТЕРИСТИК ПРОГРАММЫ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1.1 Пояснительная записка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1.2 Цель и задачи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1.3. Содержание программы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 xml:space="preserve">1.3.1. Учебно-тематический план 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1.3.2. Содержание учебно-тематического плана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1.4. Планируемые результаты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РАЗДЕЛ 2. КОМПЛЕКС ОГРАНИЗАЦИОННОПЕДАГОГИЧЕСКИХ УСЛОВИЙ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2.1 Формы</w:t>
      </w:r>
      <w:r w:rsidR="00307227">
        <w:rPr>
          <w:rStyle w:val="fontstyle11"/>
        </w:rPr>
        <w:t xml:space="preserve"> </w:t>
      </w:r>
      <w:r>
        <w:rPr>
          <w:rStyle w:val="fontstyle11"/>
        </w:rPr>
        <w:t>аттестации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2.2 Организационно-педагогические условия реализации программы</w:t>
      </w:r>
      <w:r>
        <w:rPr>
          <w:color w:val="000000"/>
          <w:sz w:val="28"/>
          <w:szCs w:val="28"/>
        </w:rPr>
        <w:br/>
      </w:r>
      <w:r>
        <w:rPr>
          <w:rStyle w:val="fontstyle11"/>
        </w:rPr>
        <w:t>2.3 Список литературы</w:t>
      </w:r>
      <w:r>
        <w:rPr>
          <w:color w:val="000000"/>
          <w:sz w:val="28"/>
          <w:szCs w:val="28"/>
        </w:rPr>
        <w:br/>
      </w: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DB43CF" w:rsidRDefault="00DB43CF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DB43CF" w:rsidRDefault="00DB43CF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7A4416" w:rsidP="0017417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7A4416" w:rsidRDefault="009F44FC" w:rsidP="009F44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Style w:val="fontstyle01"/>
        </w:rPr>
      </w:pPr>
      <w:r>
        <w:rPr>
          <w:rStyle w:val="fontstyle01"/>
        </w:rPr>
        <w:lastRenderedPageBreak/>
        <w:t>РАЗДЕЛ 1. КОМПЛЕКС ОСНОВНЫХ ХАРАКТЕРИСТИК ПРОГРАММЫ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1.1. Пояснительная </w:t>
      </w:r>
      <w:proofErr w:type="gramStart"/>
      <w:r>
        <w:rPr>
          <w:rStyle w:val="fontstyle01"/>
        </w:rPr>
        <w:t>записка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Данная программа имеет туристско-краеведческую направленность.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Дополнительная общеобразовательная общеразвивающая программа разработана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соответствии с требованиями следующих нормативных документов: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gramStart"/>
      <w:r>
        <w:rPr>
          <w:rStyle w:val="fontstyle21"/>
        </w:rPr>
        <w:t>Федеральный закон от 29 декабря 2012 г. N 273-ФЗ "Об образовании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Федерации";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Государственная программа Российской Федерации «Развитие образования»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2018-2025гг., утвержденная постановлением Правительства Российской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Федерации от 26 декабря 2017 г. N 1642;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Стратегия развития воспитания в Российской Федерации на период до 2025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года, утвержденная распоряжением Правительства РФ от 29.05.2015 № 996-р;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Федеральный проект «Успех каждого ребенка», протокол заседания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проектного комитета по национальному проекту «Образование» от 07 декабря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2018 года № 3,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Приказ Министерства просвещения РФ от 9 ноября 2018 г. № 196 «Об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утверждении Порядка организации и осуществления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 по дополнительным общеобразовательным программам</w:t>
      </w:r>
      <w:proofErr w:type="gramStart"/>
      <w:r>
        <w:rPr>
          <w:rStyle w:val="fontstyle21"/>
        </w:rPr>
        <w:t>»с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изменениями от 05.09.2019, 30.09.2020;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proofErr w:type="gramStart"/>
      <w:r>
        <w:rPr>
          <w:rStyle w:val="fontstyle21"/>
        </w:rPr>
        <w:t>Приказ Министерства просвещения РФ от 3 сентября 2019 года № 467 «Об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утверждении Целевой модели развития региональных систем дополнительного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детей»;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Постановление Главного государственного санитарного врача РФ от 28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сентября 2020 г. № 28 "Об утверждении санитарных правил СП 2.4.3648-20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"Санитарно-эпидемиологические требования к организациям воспитания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обучения, отдыха и оздоровления детей и молодежи"";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Методические рекомендации по проектированию дополнительных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общеразвивающих</w:t>
      </w:r>
      <w:proofErr w:type="spellEnd"/>
      <w:r>
        <w:rPr>
          <w:rStyle w:val="fontstyle21"/>
        </w:rPr>
        <w:t xml:space="preserve"> программ (включая </w:t>
      </w:r>
      <w:proofErr w:type="spellStart"/>
      <w:r>
        <w:rPr>
          <w:rStyle w:val="fontstyle21"/>
        </w:rPr>
        <w:t>разноуровневые</w:t>
      </w:r>
      <w:proofErr w:type="spellEnd"/>
      <w:r>
        <w:rPr>
          <w:rStyle w:val="fontstyle21"/>
        </w:rPr>
        <w:t xml:space="preserve"> программы),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изложенные в приложении к Письму Министерства образования и науки РФ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18.11.15 № 09-3242 «О направлении информации»;</w:t>
      </w:r>
      <w:r>
        <w:rPr>
          <w:color w:val="000000"/>
          <w:sz w:val="28"/>
          <w:szCs w:val="28"/>
        </w:rPr>
        <w:br/>
      </w:r>
      <w:r>
        <w:rPr>
          <w:rStyle w:val="fontstyle51"/>
        </w:rPr>
        <w:t>Актуальность программы</w:t>
      </w:r>
      <w:r>
        <w:rPr>
          <w:b/>
          <w:bCs/>
          <w:i/>
          <w:iCs/>
          <w:color w:val="00000A"/>
          <w:sz w:val="28"/>
          <w:szCs w:val="28"/>
        </w:rPr>
        <w:br/>
      </w:r>
      <w:r>
        <w:rPr>
          <w:rStyle w:val="fontstyle21"/>
        </w:rPr>
        <w:t>Абсолютное большинство людей оказываются неготовыми к сколько</w:t>
      </w:r>
      <w:r>
        <w:rPr>
          <w:rStyle w:val="fontstyle61"/>
        </w:rPr>
        <w:t>-</w:t>
      </w:r>
      <w:r>
        <w:rPr>
          <w:rStyle w:val="fontstyle21"/>
        </w:rPr>
        <w:t>нибудь</w:t>
      </w:r>
      <w:r w:rsidR="0030722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осмысленным действиям в опасной ситуации</w:t>
      </w:r>
      <w:r>
        <w:rPr>
          <w:rStyle w:val="fontstyle61"/>
        </w:rPr>
        <w:t xml:space="preserve">. </w:t>
      </w:r>
      <w:r>
        <w:rPr>
          <w:rStyle w:val="fontstyle21"/>
        </w:rPr>
        <w:t>Это происходит по разным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причинам</w:t>
      </w:r>
      <w:r>
        <w:rPr>
          <w:rStyle w:val="fontstyle61"/>
        </w:rPr>
        <w:t xml:space="preserve">, </w:t>
      </w:r>
      <w:r>
        <w:rPr>
          <w:rStyle w:val="fontstyle21"/>
        </w:rPr>
        <w:t>от элементарной необученности</w:t>
      </w:r>
      <w:r>
        <w:rPr>
          <w:rStyle w:val="fontstyle61"/>
        </w:rPr>
        <w:t xml:space="preserve">, </w:t>
      </w:r>
      <w:r>
        <w:rPr>
          <w:rStyle w:val="fontstyle21"/>
        </w:rPr>
        <w:t>незнания</w:t>
      </w:r>
      <w:r>
        <w:rPr>
          <w:rStyle w:val="fontstyle61"/>
        </w:rPr>
        <w:t xml:space="preserve">, </w:t>
      </w:r>
      <w:r>
        <w:rPr>
          <w:rStyle w:val="fontstyle21"/>
        </w:rPr>
        <w:t>ложной уверенности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собственной безопасности</w:t>
      </w:r>
      <w:r>
        <w:rPr>
          <w:rStyle w:val="fontstyle61"/>
        </w:rPr>
        <w:t xml:space="preserve">, </w:t>
      </w:r>
      <w:r>
        <w:rPr>
          <w:rStyle w:val="fontstyle21"/>
        </w:rPr>
        <w:t>а также отсутствия подготовки к предупреждению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опасных ситуаций и защите от поражаемых угроз</w:t>
      </w:r>
      <w:r>
        <w:rPr>
          <w:rStyle w:val="fontstyle61"/>
        </w:rPr>
        <w:t xml:space="preserve">. </w:t>
      </w:r>
      <w:r>
        <w:rPr>
          <w:rStyle w:val="fontstyle21"/>
        </w:rPr>
        <w:t>Готовность к эффективным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действиям в случае возникновения различных опасных ситуациях</w:t>
      </w:r>
      <w:r>
        <w:rPr>
          <w:rStyle w:val="fontstyle61"/>
        </w:rPr>
        <w:t xml:space="preserve">, </w:t>
      </w:r>
      <w:r>
        <w:rPr>
          <w:rStyle w:val="fontstyle21"/>
        </w:rPr>
        <w:t>знание того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 делать</w:t>
      </w:r>
      <w:r>
        <w:rPr>
          <w:rStyle w:val="fontstyle61"/>
        </w:rPr>
        <w:t xml:space="preserve">, </w:t>
      </w:r>
      <w:r>
        <w:rPr>
          <w:rStyle w:val="fontstyle21"/>
        </w:rPr>
        <w:t xml:space="preserve">как себя вести и взаимодействовать с разными людьми </w:t>
      </w:r>
      <w:r>
        <w:rPr>
          <w:rStyle w:val="fontstyle61"/>
        </w:rPr>
        <w:t xml:space="preserve">– </w:t>
      </w:r>
      <w:r>
        <w:rPr>
          <w:rStyle w:val="fontstyle21"/>
        </w:rPr>
        <w:t>вот залог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безопасности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Актуальность данной программы заключается в </w:t>
      </w:r>
      <w:proofErr w:type="spellStart"/>
      <w:r>
        <w:rPr>
          <w:rStyle w:val="fontstyle21"/>
        </w:rPr>
        <w:t>деятельностном</w:t>
      </w:r>
      <w:proofErr w:type="spellEnd"/>
      <w:r>
        <w:rPr>
          <w:rStyle w:val="fontstyle21"/>
        </w:rPr>
        <w:t xml:space="preserve"> подходе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проблеме выживания в опасных ситуациях</w:t>
      </w:r>
      <w:r>
        <w:rPr>
          <w:rStyle w:val="fontstyle61"/>
        </w:rPr>
        <w:t xml:space="preserve">. </w:t>
      </w:r>
      <w:r>
        <w:rPr>
          <w:rStyle w:val="fontstyle21"/>
        </w:rPr>
        <w:t>Знания и навыки поведения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 xml:space="preserve">полученные в процессе освоения программы </w:t>
      </w:r>
      <w:r>
        <w:rPr>
          <w:rStyle w:val="fontstyle61"/>
        </w:rPr>
        <w:t>«</w:t>
      </w:r>
      <w:r>
        <w:rPr>
          <w:rStyle w:val="fontstyle21"/>
        </w:rPr>
        <w:t>Школа выживания</w:t>
      </w:r>
      <w:r>
        <w:rPr>
          <w:rStyle w:val="fontstyle61"/>
        </w:rPr>
        <w:t xml:space="preserve">», </w:t>
      </w:r>
      <w:r>
        <w:rPr>
          <w:rStyle w:val="fontstyle21"/>
        </w:rPr>
        <w:t>помогут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человеку</w:t>
      </w:r>
      <w:r>
        <w:rPr>
          <w:rStyle w:val="fontstyle61"/>
        </w:rPr>
        <w:t xml:space="preserve">, </w:t>
      </w:r>
      <w:r>
        <w:rPr>
          <w:rStyle w:val="fontstyle21"/>
        </w:rPr>
        <w:t>вступающему в большую жизнь</w:t>
      </w:r>
      <w:r>
        <w:rPr>
          <w:rStyle w:val="fontstyle61"/>
        </w:rPr>
        <w:t xml:space="preserve">, </w:t>
      </w:r>
      <w:r>
        <w:rPr>
          <w:rStyle w:val="fontstyle21"/>
        </w:rPr>
        <w:t>правильно относиться к её трудностям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опасностям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Педагогическая целесообразность данной программы заключается в том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что она является одной из эффективных форм воспитания</w:t>
      </w:r>
      <w:r>
        <w:rPr>
          <w:rStyle w:val="fontstyle61"/>
        </w:rPr>
        <w:t xml:space="preserve">, </w:t>
      </w:r>
      <w:r>
        <w:rPr>
          <w:rStyle w:val="fontstyle21"/>
        </w:rPr>
        <w:t>подготовки детей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подростков к решению сложных жизненных ситуаций природного</w:t>
      </w:r>
      <w:r>
        <w:rPr>
          <w:rStyle w:val="fontstyle61"/>
        </w:rPr>
        <w:t xml:space="preserve">, </w:t>
      </w:r>
      <w:r>
        <w:rPr>
          <w:rStyle w:val="fontstyle21"/>
        </w:rPr>
        <w:t>техногенного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социального характеров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51"/>
        </w:rPr>
        <w:t>Новизна</w:t>
      </w:r>
      <w:r>
        <w:rPr>
          <w:b/>
          <w:bCs/>
          <w:i/>
          <w:iCs/>
          <w:color w:val="00000A"/>
          <w:sz w:val="28"/>
          <w:szCs w:val="28"/>
        </w:rPr>
        <w:br/>
      </w:r>
      <w:r>
        <w:rPr>
          <w:rStyle w:val="fontstyle21"/>
        </w:rPr>
        <w:t>Основами программы является сочетание игровой мотивации</w:t>
      </w:r>
      <w:r>
        <w:rPr>
          <w:rStyle w:val="fontstyle61"/>
        </w:rPr>
        <w:t xml:space="preserve">, </w:t>
      </w:r>
      <w:r>
        <w:rPr>
          <w:rStyle w:val="fontstyle21"/>
        </w:rPr>
        <w:t>практического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действия и пробующего поведения и значимой для жизнедеятельности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выживания информации</w:t>
      </w:r>
      <w:r>
        <w:rPr>
          <w:rStyle w:val="fontstyle61"/>
        </w:rPr>
        <w:t xml:space="preserve">. </w:t>
      </w:r>
      <w:r>
        <w:rPr>
          <w:rStyle w:val="fontstyle21"/>
        </w:rPr>
        <w:t xml:space="preserve">Новизна программы </w:t>
      </w:r>
      <w:r>
        <w:rPr>
          <w:rStyle w:val="fontstyle61"/>
        </w:rPr>
        <w:t>«</w:t>
      </w:r>
      <w:r>
        <w:rPr>
          <w:rStyle w:val="fontstyle21"/>
        </w:rPr>
        <w:t>Школа выживания</w:t>
      </w:r>
      <w:r>
        <w:rPr>
          <w:rStyle w:val="fontstyle61"/>
        </w:rPr>
        <w:t xml:space="preserve">» </w:t>
      </w:r>
      <w:r>
        <w:rPr>
          <w:rStyle w:val="fontstyle21"/>
        </w:rPr>
        <w:t>выражается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особом отборе содержания обучения</w:t>
      </w:r>
      <w:r>
        <w:rPr>
          <w:rStyle w:val="fontstyle61"/>
        </w:rPr>
        <w:t xml:space="preserve">, </w:t>
      </w:r>
      <w:r>
        <w:rPr>
          <w:rStyle w:val="fontstyle21"/>
        </w:rPr>
        <w:t>которое строится на эмоциональной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включенности учащихся в учебный материал</w:t>
      </w:r>
      <w:r>
        <w:rPr>
          <w:rStyle w:val="fontstyle61"/>
        </w:rPr>
        <w:t xml:space="preserve">, </w:t>
      </w:r>
      <w:r>
        <w:rPr>
          <w:rStyle w:val="fontstyle21"/>
        </w:rPr>
        <w:t>на получении опыта переживаний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чувств во время занятий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51"/>
        </w:rPr>
        <w:t xml:space="preserve">Педагогическая целесообразность </w:t>
      </w:r>
      <w:r>
        <w:rPr>
          <w:rStyle w:val="fontstyle21"/>
        </w:rPr>
        <w:t>данной программы состоит в том, что она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является одной из эффективных форм воспитания</w:t>
      </w:r>
      <w:r>
        <w:rPr>
          <w:rStyle w:val="fontstyle61"/>
        </w:rPr>
        <w:t xml:space="preserve">, </w:t>
      </w:r>
      <w:r>
        <w:rPr>
          <w:rStyle w:val="fontstyle21"/>
        </w:rPr>
        <w:t>подготовки детей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подростков к решению сложных жизненных ситуаций природного</w:t>
      </w:r>
      <w:r>
        <w:rPr>
          <w:rStyle w:val="fontstyle61"/>
        </w:rPr>
        <w:t xml:space="preserve">, </w:t>
      </w:r>
      <w:r>
        <w:rPr>
          <w:rStyle w:val="fontstyle21"/>
        </w:rPr>
        <w:t>техногенного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социального характеров</w:t>
      </w:r>
      <w:r w:rsidR="00307227"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51"/>
          <w:color w:val="000000"/>
        </w:rPr>
        <w:lastRenderedPageBreak/>
        <w:t xml:space="preserve">Отличительные особенности программы </w:t>
      </w:r>
      <w:r>
        <w:rPr>
          <w:rStyle w:val="fontstyle61"/>
        </w:rPr>
        <w:t>«</w:t>
      </w:r>
      <w:r>
        <w:rPr>
          <w:rStyle w:val="fontstyle21"/>
        </w:rPr>
        <w:t>Школа выживания</w:t>
      </w:r>
      <w:r>
        <w:rPr>
          <w:rStyle w:val="fontstyle61"/>
        </w:rPr>
        <w:t xml:space="preserve">» </w:t>
      </w:r>
      <w:r>
        <w:rPr>
          <w:rStyle w:val="fontstyle21"/>
        </w:rPr>
        <w:t>является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то</w:t>
      </w:r>
      <w:r>
        <w:rPr>
          <w:rStyle w:val="fontstyle61"/>
        </w:rPr>
        <w:t xml:space="preserve">, </w:t>
      </w:r>
      <w:r>
        <w:rPr>
          <w:rStyle w:val="fontstyle21"/>
        </w:rPr>
        <w:t>что изучение основных и дополнительных материалов по основам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безопасности жизнедеятельности поможет в формировании и развитии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логических</w:t>
      </w:r>
      <w:r>
        <w:rPr>
          <w:rStyle w:val="fontstyle61"/>
        </w:rPr>
        <w:t xml:space="preserve">, </w:t>
      </w:r>
      <w:r>
        <w:rPr>
          <w:rStyle w:val="fontstyle21"/>
        </w:rPr>
        <w:t>так и практических умений детей и подростков</w:t>
      </w:r>
      <w:r>
        <w:rPr>
          <w:rStyle w:val="fontstyle61"/>
        </w:rPr>
        <w:t>.</w:t>
      </w:r>
      <w:proofErr w:type="gramEnd"/>
      <w:r>
        <w:rPr>
          <w:rStyle w:val="fontstyle61"/>
        </w:rPr>
        <w:t xml:space="preserve"> </w:t>
      </w:r>
      <w:r>
        <w:rPr>
          <w:rStyle w:val="fontstyle21"/>
        </w:rPr>
        <w:t>Кроме того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программа предоставляет возможность для более широкой реализации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воспитательного аспекта в процессе изучения основ безопасности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жизнедеятельности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В программе предусмотрено обучение детей и подростков не только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теоретическим знаниям</w:t>
      </w:r>
      <w:r>
        <w:rPr>
          <w:rStyle w:val="fontstyle61"/>
        </w:rPr>
        <w:t xml:space="preserve">, </w:t>
      </w:r>
      <w:r>
        <w:rPr>
          <w:rStyle w:val="fontstyle21"/>
        </w:rPr>
        <w:t>но и практическим навыкам безопасного поведения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51"/>
          <w:color w:val="000000"/>
        </w:rPr>
        <w:t>Уровень обучения</w:t>
      </w:r>
      <w:r>
        <w:rPr>
          <w:rStyle w:val="fontstyle01"/>
        </w:rPr>
        <w:t xml:space="preserve">: </w:t>
      </w:r>
      <w:r>
        <w:rPr>
          <w:rStyle w:val="fontstyle21"/>
        </w:rPr>
        <w:t>стартовый</w:t>
      </w:r>
      <w:r>
        <w:rPr>
          <w:color w:val="000000"/>
          <w:sz w:val="28"/>
          <w:szCs w:val="28"/>
        </w:rPr>
        <w:br/>
      </w:r>
      <w:r>
        <w:rPr>
          <w:rStyle w:val="fontstyle51"/>
          <w:color w:val="000000"/>
        </w:rPr>
        <w:t>Объем программы</w:t>
      </w:r>
      <w:r>
        <w:rPr>
          <w:rStyle w:val="fontstyle01"/>
        </w:rPr>
        <w:t xml:space="preserve">: </w:t>
      </w:r>
      <w:r>
        <w:rPr>
          <w:rStyle w:val="fontstyle21"/>
        </w:rPr>
        <w:t>34 ч</w:t>
      </w:r>
      <w:r>
        <w:rPr>
          <w:color w:val="000000"/>
          <w:sz w:val="28"/>
          <w:szCs w:val="28"/>
        </w:rPr>
        <w:br/>
      </w:r>
      <w:r>
        <w:rPr>
          <w:rStyle w:val="fontstyle51"/>
        </w:rPr>
        <w:t>Форма обучения</w:t>
      </w:r>
      <w:r>
        <w:rPr>
          <w:rStyle w:val="fontstyle71"/>
        </w:rPr>
        <w:t xml:space="preserve">: </w:t>
      </w:r>
      <w:r>
        <w:rPr>
          <w:rStyle w:val="fontstyle21"/>
          <w:color w:val="00000A"/>
        </w:rPr>
        <w:t>очная</w:t>
      </w:r>
      <w:r>
        <w:br/>
      </w:r>
      <w:r>
        <w:rPr>
          <w:rStyle w:val="fontstyle51"/>
        </w:rPr>
        <w:t xml:space="preserve">Вид программы: </w:t>
      </w:r>
      <w:r>
        <w:rPr>
          <w:rStyle w:val="fontstyle21"/>
          <w:color w:val="00000A"/>
        </w:rPr>
        <w:t>модифицированная</w:t>
      </w:r>
      <w:r>
        <w:rPr>
          <w:color w:val="00000A"/>
          <w:sz w:val="28"/>
          <w:szCs w:val="28"/>
        </w:rPr>
        <w:br/>
      </w:r>
      <w:r>
        <w:rPr>
          <w:rStyle w:val="fontstyle51"/>
        </w:rPr>
        <w:t>Срок реализации программы</w:t>
      </w:r>
      <w:r>
        <w:rPr>
          <w:rStyle w:val="fontstyle21"/>
          <w:color w:val="00000A"/>
        </w:rPr>
        <w:t xml:space="preserve">: </w:t>
      </w:r>
      <w:r w:rsidR="00DB43CF">
        <w:rPr>
          <w:rStyle w:val="fontstyle21"/>
          <w:color w:val="00000A"/>
        </w:rPr>
        <w:t>1 учебный год</w:t>
      </w:r>
      <w:r>
        <w:rPr>
          <w:color w:val="00000A"/>
          <w:sz w:val="28"/>
          <w:szCs w:val="28"/>
        </w:rPr>
        <w:br/>
      </w:r>
      <w:r>
        <w:rPr>
          <w:rStyle w:val="fontstyle51"/>
        </w:rPr>
        <w:t xml:space="preserve">Особенности набора учащихся: </w:t>
      </w:r>
      <w:r>
        <w:rPr>
          <w:rStyle w:val="fontstyle21"/>
        </w:rPr>
        <w:t>группы возможны как одновозрастные</w:t>
      </w:r>
      <w:r>
        <w:rPr>
          <w:rStyle w:val="fontstyle61"/>
        </w:rPr>
        <w:t xml:space="preserve">, </w:t>
      </w:r>
      <w:r>
        <w:rPr>
          <w:rStyle w:val="fontstyle21"/>
        </w:rPr>
        <w:t>так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разновозрастные</w:t>
      </w:r>
      <w:r>
        <w:rPr>
          <w:rStyle w:val="fontstyle61"/>
        </w:rPr>
        <w:t xml:space="preserve">. </w:t>
      </w:r>
      <w:r>
        <w:rPr>
          <w:rStyle w:val="fontstyle21"/>
        </w:rPr>
        <w:t>Для обеспечения деятельности разновозрастных групп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предусматривается дифференцированный подход при назначении учебных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заданий в процессе обучения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51"/>
        </w:rPr>
        <w:t xml:space="preserve">Наполняемость учебной группы: </w:t>
      </w:r>
      <w:r w:rsidR="00DB43CF">
        <w:rPr>
          <w:rStyle w:val="fontstyle21"/>
          <w:color w:val="00000A"/>
        </w:rPr>
        <w:t>5</w:t>
      </w:r>
      <w:r>
        <w:rPr>
          <w:rStyle w:val="fontstyle21"/>
          <w:color w:val="00000A"/>
        </w:rPr>
        <w:t>-</w:t>
      </w:r>
      <w:r w:rsidR="00DB43CF">
        <w:rPr>
          <w:rStyle w:val="fontstyle21"/>
          <w:color w:val="00000A"/>
        </w:rPr>
        <w:t>15</w:t>
      </w:r>
      <w:r>
        <w:rPr>
          <w:rStyle w:val="fontstyle21"/>
          <w:color w:val="00000A"/>
        </w:rPr>
        <w:t>человек</w:t>
      </w:r>
      <w:r>
        <w:rPr>
          <w:color w:val="00000A"/>
          <w:sz w:val="28"/>
          <w:szCs w:val="28"/>
        </w:rPr>
        <w:br/>
      </w:r>
      <w:r>
        <w:rPr>
          <w:rStyle w:val="fontstyle51"/>
        </w:rPr>
        <w:t>Режим занятий</w:t>
      </w:r>
      <w:r>
        <w:rPr>
          <w:rStyle w:val="fontstyle01"/>
          <w:color w:val="00000A"/>
        </w:rPr>
        <w:t>:</w:t>
      </w:r>
      <w:r>
        <w:rPr>
          <w:b/>
          <w:bCs/>
          <w:color w:val="00000A"/>
          <w:sz w:val="28"/>
          <w:szCs w:val="28"/>
        </w:rPr>
        <w:br/>
      </w:r>
      <w:r w:rsidR="00DB43CF">
        <w:rPr>
          <w:rStyle w:val="fontstyle21"/>
          <w:color w:val="00000A"/>
        </w:rPr>
        <w:t>Проведение по 1</w:t>
      </w:r>
      <w:r>
        <w:rPr>
          <w:rStyle w:val="fontstyle21"/>
          <w:color w:val="00000A"/>
        </w:rPr>
        <w:t xml:space="preserve"> час</w:t>
      </w:r>
      <w:r w:rsidR="00DB43CF">
        <w:rPr>
          <w:rStyle w:val="fontstyle21"/>
          <w:color w:val="00000A"/>
        </w:rPr>
        <w:t>у</w:t>
      </w:r>
      <w:r>
        <w:rPr>
          <w:rStyle w:val="fontstyle21"/>
          <w:color w:val="00000A"/>
        </w:rPr>
        <w:t xml:space="preserve"> </w:t>
      </w:r>
      <w:r w:rsidR="00DB43CF">
        <w:rPr>
          <w:rStyle w:val="fontstyle21"/>
          <w:color w:val="00000A"/>
        </w:rPr>
        <w:t>1</w:t>
      </w:r>
      <w:r>
        <w:rPr>
          <w:rStyle w:val="fontstyle21"/>
          <w:color w:val="00000A"/>
        </w:rPr>
        <w:t xml:space="preserve"> раз</w:t>
      </w:r>
      <w:r w:rsidR="00DB43CF">
        <w:rPr>
          <w:rStyle w:val="fontstyle21"/>
          <w:color w:val="00000A"/>
        </w:rPr>
        <w:t xml:space="preserve"> в</w:t>
      </w:r>
      <w:r>
        <w:rPr>
          <w:rStyle w:val="fontstyle21"/>
          <w:color w:val="00000A"/>
        </w:rPr>
        <w:t xml:space="preserve"> неделю</w:t>
      </w:r>
      <w:r>
        <w:rPr>
          <w:color w:val="00000A"/>
          <w:sz w:val="28"/>
          <w:szCs w:val="28"/>
        </w:rPr>
        <w:br/>
      </w:r>
      <w:r>
        <w:rPr>
          <w:rStyle w:val="fontstyle51"/>
        </w:rPr>
        <w:t>Виды занятий</w:t>
      </w:r>
      <w:r>
        <w:rPr>
          <w:rStyle w:val="fontstyle01"/>
          <w:color w:val="00000A"/>
        </w:rPr>
        <w:t>:</w:t>
      </w:r>
      <w:r>
        <w:rPr>
          <w:b/>
          <w:bCs/>
          <w:color w:val="00000A"/>
          <w:sz w:val="28"/>
          <w:szCs w:val="28"/>
        </w:rPr>
        <w:br/>
      </w:r>
      <w:r>
        <w:rPr>
          <w:rStyle w:val="fontstyle31"/>
          <w:color w:val="00000A"/>
        </w:rPr>
        <w:sym w:font="Symbol" w:char="F0B7"/>
      </w:r>
      <w:r>
        <w:rPr>
          <w:rStyle w:val="fontstyle31"/>
          <w:color w:val="00000A"/>
        </w:rPr>
        <w:t></w:t>
      </w:r>
      <w:r>
        <w:rPr>
          <w:rStyle w:val="fontstyle21"/>
          <w:color w:val="00000A"/>
        </w:rPr>
        <w:t>лекции с элементами беседы</w:t>
      </w:r>
      <w:r>
        <w:rPr>
          <w:color w:val="00000A"/>
          <w:sz w:val="28"/>
          <w:szCs w:val="28"/>
        </w:rPr>
        <w:br/>
      </w:r>
      <w:r>
        <w:rPr>
          <w:rStyle w:val="fontstyle31"/>
          <w:color w:val="00000A"/>
        </w:rPr>
        <w:sym w:font="Symbol" w:char="F0B7"/>
      </w:r>
      <w:r>
        <w:rPr>
          <w:rStyle w:val="fontstyle31"/>
          <w:color w:val="00000A"/>
        </w:rPr>
        <w:t></w:t>
      </w:r>
      <w:r>
        <w:rPr>
          <w:rStyle w:val="fontstyle21"/>
        </w:rPr>
        <w:t>беседа и диалог на основе выдвигаемых идей и практических ситуаций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групповые дискуссии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31"/>
          <w:color w:val="00000A"/>
        </w:rPr>
        <w:sym w:font="Symbol" w:char="F0B7"/>
      </w:r>
      <w:r>
        <w:rPr>
          <w:rStyle w:val="fontstyle31"/>
          <w:color w:val="00000A"/>
        </w:rPr>
        <w:t></w:t>
      </w:r>
      <w:r>
        <w:rPr>
          <w:rStyle w:val="fontstyle21"/>
        </w:rPr>
        <w:t>учебно</w:t>
      </w:r>
      <w:r>
        <w:rPr>
          <w:rStyle w:val="fontstyle61"/>
        </w:rPr>
        <w:t>-</w:t>
      </w:r>
      <w:r>
        <w:rPr>
          <w:rStyle w:val="fontstyle21"/>
        </w:rPr>
        <w:t>тренировочные занятия</w:t>
      </w:r>
      <w:proofErr w:type="gramStart"/>
      <w:r>
        <w:rPr>
          <w:rStyle w:val="fontstyle61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31"/>
          <w:color w:val="00000A"/>
        </w:rPr>
        <w:sym w:font="Symbol" w:char="F0B7"/>
      </w:r>
      <w:r>
        <w:rPr>
          <w:rStyle w:val="fontstyle31"/>
          <w:color w:val="00000A"/>
        </w:rPr>
        <w:t>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оходы</w:t>
      </w:r>
      <w:r>
        <w:rPr>
          <w:color w:val="000000"/>
          <w:sz w:val="28"/>
          <w:szCs w:val="28"/>
        </w:rPr>
        <w:br/>
      </w:r>
      <w:r>
        <w:rPr>
          <w:rStyle w:val="fontstyle31"/>
          <w:color w:val="00000A"/>
        </w:rPr>
        <w:sym w:font="Symbol" w:char="F0B7"/>
      </w:r>
      <w:r>
        <w:rPr>
          <w:rStyle w:val="fontstyle31"/>
          <w:color w:val="00000A"/>
        </w:rPr>
        <w:t></w:t>
      </w:r>
      <w:r>
        <w:rPr>
          <w:rStyle w:val="fontstyle21"/>
        </w:rPr>
        <w:t>соревнования</w:t>
      </w:r>
      <w:r>
        <w:rPr>
          <w:color w:val="000000"/>
          <w:sz w:val="28"/>
          <w:szCs w:val="28"/>
        </w:rPr>
        <w:br/>
      </w:r>
      <w:r>
        <w:rPr>
          <w:rStyle w:val="fontstyle51"/>
          <w:color w:val="000000"/>
        </w:rPr>
        <w:t>Виды детской группы и ее состав: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51"/>
          <w:color w:val="000000"/>
        </w:rPr>
        <w:lastRenderedPageBreak/>
        <w:t xml:space="preserve">Состав: </w:t>
      </w:r>
      <w:r>
        <w:rPr>
          <w:rStyle w:val="fontstyle21"/>
        </w:rPr>
        <w:t>постоянный, однопрофильный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1.2. </w:t>
      </w:r>
      <w:r>
        <w:rPr>
          <w:rStyle w:val="fontstyle51"/>
          <w:color w:val="000000"/>
        </w:rPr>
        <w:t xml:space="preserve">Цель: </w:t>
      </w:r>
      <w:r>
        <w:rPr>
          <w:rStyle w:val="fontstyle21"/>
        </w:rPr>
        <w:t>формирование у воспитанников сознательного и ответственного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 к личной безопасности и безопасности окружающих</w:t>
      </w:r>
      <w:r>
        <w:rPr>
          <w:rStyle w:val="fontstyle61"/>
        </w:rPr>
        <w:t xml:space="preserve">, </w:t>
      </w:r>
      <w:r>
        <w:rPr>
          <w:rStyle w:val="fontstyle21"/>
        </w:rPr>
        <w:t>приобретение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ими способности сохранять жизнь и здоровье в неблагоприятных</w:t>
      </w:r>
      <w:r>
        <w:rPr>
          <w:rStyle w:val="fontstyle61"/>
        </w:rPr>
        <w:t xml:space="preserve">, </w:t>
      </w:r>
      <w:r>
        <w:rPr>
          <w:rStyle w:val="fontstyle21"/>
        </w:rPr>
        <w:t>угрожающих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жизни условиях</w:t>
      </w:r>
      <w:r>
        <w:rPr>
          <w:rStyle w:val="fontstyle61"/>
        </w:rPr>
        <w:t xml:space="preserve">, </w:t>
      </w:r>
      <w:r>
        <w:rPr>
          <w:rStyle w:val="fontstyle21"/>
        </w:rPr>
        <w:t>оказать помощь пострадавшим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51"/>
          <w:color w:val="000000"/>
        </w:rPr>
        <w:t>Задачи</w:t>
      </w:r>
      <w:r>
        <w:rPr>
          <w:rStyle w:val="fontstyle01"/>
        </w:rPr>
        <w:t>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71"/>
          <w:color w:val="000000"/>
        </w:rPr>
        <w:t>Образовательные:</w:t>
      </w:r>
      <w:proofErr w:type="gramStart"/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proofErr w:type="gramEnd"/>
      <w:r>
        <w:rPr>
          <w:rStyle w:val="fontstyle21"/>
        </w:rPr>
        <w:t>повысить уровень знаний воспитанников по безопасности жизнедеятельности</w:t>
      </w:r>
      <w:r w:rsidR="00307227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человека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научить определять потенциальные источники опасности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рассмотреть различные виды чрезвычайных и экстремальных опасностей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научить способам выживания в сложных жизненных ситуациях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71"/>
          <w:color w:val="000000"/>
        </w:rPr>
        <w:t>Развивающие задачи: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развивать умение ориентироваться в сложной ситуации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способствовать развитию у детей и подростков быстроты реакции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внимательности</w:t>
      </w:r>
      <w:r>
        <w:rPr>
          <w:rStyle w:val="fontstyle61"/>
        </w:rPr>
        <w:t xml:space="preserve">, </w:t>
      </w:r>
      <w:r>
        <w:rPr>
          <w:rStyle w:val="fontstyle21"/>
        </w:rPr>
        <w:t>наблюдательности</w:t>
      </w:r>
      <w:r>
        <w:rPr>
          <w:rStyle w:val="fontstyle61"/>
        </w:rPr>
        <w:t xml:space="preserve">, </w:t>
      </w:r>
      <w:r>
        <w:rPr>
          <w:rStyle w:val="fontstyle21"/>
        </w:rPr>
        <w:t>логического мышления</w:t>
      </w:r>
      <w:r>
        <w:rPr>
          <w:rStyle w:val="fontstyle61"/>
        </w:rPr>
        <w:t xml:space="preserve">, </w:t>
      </w:r>
      <w:r>
        <w:rPr>
          <w:rStyle w:val="fontstyle21"/>
        </w:rPr>
        <w:t>самообладания</w:t>
      </w:r>
      <w:r>
        <w:rPr>
          <w:rStyle w:val="fontstyle61"/>
        </w:rPr>
        <w:t>,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находчивости</w:t>
      </w:r>
      <w:r>
        <w:rPr>
          <w:rStyle w:val="fontstyle61"/>
        </w:rPr>
        <w:t xml:space="preserve">, </w:t>
      </w:r>
      <w:r>
        <w:rPr>
          <w:rStyle w:val="fontstyle21"/>
        </w:rPr>
        <w:t>иных личностных качеств</w:t>
      </w:r>
      <w:r>
        <w:rPr>
          <w:rStyle w:val="fontstyle61"/>
        </w:rPr>
        <w:t xml:space="preserve">, </w:t>
      </w:r>
      <w:r>
        <w:rPr>
          <w:rStyle w:val="fontstyle21"/>
        </w:rPr>
        <w:t>умения оказывать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fontstyle21"/>
        </w:rPr>
        <w:t>помощь себе и окружающим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71"/>
          <w:color w:val="000000"/>
        </w:rPr>
        <w:t>Воспитательные задачи:</w:t>
      </w:r>
      <w:proofErr w:type="gramStart"/>
      <w:r>
        <w:rPr>
          <w:i/>
          <w:iCs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proofErr w:type="gramEnd"/>
      <w:r>
        <w:rPr>
          <w:rStyle w:val="fontstyle21"/>
        </w:rPr>
        <w:t>воспитывать дисциплину и ответственность за своё поведение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выработка культуры поведения в различных обстоятельствах</w:t>
      </w:r>
      <w:r>
        <w:rPr>
          <w:rStyle w:val="fontstyle61"/>
        </w:rPr>
        <w:t>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41"/>
          <w:sz w:val="28"/>
          <w:szCs w:val="28"/>
        </w:rPr>
        <w:t>-</w:t>
      </w:r>
      <w:r>
        <w:rPr>
          <w:rStyle w:val="fontstyle21"/>
        </w:rPr>
        <w:t>формирование сознательности и ответственного отношения к собственной жизни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 здоровью</w:t>
      </w:r>
      <w:r>
        <w:rPr>
          <w:rStyle w:val="fontstyle61"/>
        </w:rPr>
        <w:t xml:space="preserve">, </w:t>
      </w:r>
      <w:r>
        <w:rPr>
          <w:rStyle w:val="fontstyle21"/>
        </w:rPr>
        <w:t>к личной безопасности и безопасности окружающих</w:t>
      </w:r>
      <w:r>
        <w:rPr>
          <w:rStyle w:val="fontstyle61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01"/>
        </w:rPr>
        <w:t>1.3. Содержание программы</w:t>
      </w:r>
    </w:p>
    <w:p w:rsidR="009F44FC" w:rsidRPr="009F44FC" w:rsidRDefault="009F44FC" w:rsidP="009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1.3.1. Учебно-тематический план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260"/>
        <w:gridCol w:w="993"/>
        <w:gridCol w:w="1701"/>
        <w:gridCol w:w="1275"/>
        <w:gridCol w:w="2127"/>
      </w:tblGrid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разделов и 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</w:t>
            </w:r>
            <w:proofErr w:type="spellEnd"/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ество</w:t>
            </w:r>
            <w:proofErr w:type="spellEnd"/>
            <w:proofErr w:type="gramEnd"/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</w:t>
            </w:r>
            <w:proofErr w:type="spellEnd"/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Начальная туристская</w:t>
            </w: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 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 природы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передвижения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 лагеря в обычных и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экстремальных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поиска воды и пищи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туристических палаток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правила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укладки походного рюкзака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снаряжения для полевого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выхода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туристская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DB43CF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 по курсу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демонстрацией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знаний.</w:t>
            </w: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Вязание узлов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Узе</w:t>
            </w:r>
            <w:proofErr w:type="gram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Встречный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Восьмерка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Узел </w:t>
            </w:r>
            <w:proofErr w:type="spellStart"/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Саморазвязывающийся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DB43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Узел 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Удавка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Узел 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Булинь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DB43CF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Оказание доврачебной помощи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30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30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4FC" w:rsidRPr="009F44FC" w:rsidTr="00DB43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Походная медицинская аптечка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лекарственных</w:t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FC" w:rsidRPr="009F44FC" w:rsidRDefault="009F44FC" w:rsidP="009F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</w:tbl>
    <w:p w:rsidR="009F44FC" w:rsidRPr="009F44FC" w:rsidRDefault="009F44FC" w:rsidP="009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1900"/>
        <w:tblW w:w="9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260"/>
        <w:gridCol w:w="993"/>
        <w:gridCol w:w="1701"/>
        <w:gridCol w:w="1513"/>
        <w:gridCol w:w="1322"/>
        <w:gridCol w:w="236"/>
      </w:tblGrid>
      <w:tr w:rsidR="00DB43CF" w:rsidRPr="009F44FC" w:rsidTr="00587292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3B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3B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</w:t>
            </w:r>
            <w:r w:rsidRPr="009F44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3B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58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58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587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CF" w:rsidRPr="009F44FC" w:rsidTr="00587292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азимута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CF" w:rsidRPr="009F44FC" w:rsidTr="00587292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Компас и его назначение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CF" w:rsidRPr="009F44FC" w:rsidTr="00587292">
        <w:trPr>
          <w:gridAfter w:val="1"/>
          <w:wAfter w:w="23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Масштаб карты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CF" w:rsidRPr="009F44FC" w:rsidTr="00587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Топографические знаки</w:t>
            </w:r>
            <w:r w:rsidRPr="009F44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CF" w:rsidRPr="009F44FC" w:rsidTr="005177A8">
        <w:trPr>
          <w:trHeight w:val="178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9F44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43CF" w:rsidRPr="009F44FC" w:rsidRDefault="00DB43CF" w:rsidP="00DB4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4FC" w:rsidRDefault="009F44FC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b/>
          <w:sz w:val="28"/>
          <w:szCs w:val="28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b/>
          <w:bCs/>
          <w:color w:val="00000A"/>
          <w:sz w:val="28"/>
          <w:lang w:eastAsia="en-US"/>
        </w:rPr>
      </w:pPr>
    </w:p>
    <w:p w:rsidR="00587292" w:rsidRDefault="00587292" w:rsidP="0058729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87292">
        <w:rPr>
          <w:rFonts w:eastAsiaTheme="minorHAnsi"/>
          <w:b/>
          <w:bCs/>
          <w:color w:val="00000A"/>
          <w:sz w:val="28"/>
          <w:lang w:eastAsia="en-US"/>
        </w:rPr>
        <w:t>1.3.2. Содержание программы</w:t>
      </w:r>
      <w:r w:rsidRPr="00587292">
        <w:rPr>
          <w:rFonts w:asciiTheme="minorHAnsi" w:eastAsiaTheme="minorHAnsi" w:hAnsiTheme="minorHAnsi" w:cstheme="minorBidi"/>
          <w:b/>
          <w:bCs/>
          <w:color w:val="00000A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1 раздел «</w:t>
      </w:r>
      <w:proofErr w:type="gramStart"/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.Н</w:t>
      </w:r>
      <w:proofErr w:type="gramEnd"/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ачальная туристская подготовка» (16</w:t>
      </w:r>
      <w:r w:rsidR="00DB43CF">
        <w:rPr>
          <w:rFonts w:eastAsiaTheme="minorHAnsi"/>
          <w:b/>
          <w:bCs/>
          <w:i/>
          <w:iCs/>
          <w:color w:val="000000"/>
          <w:sz w:val="28"/>
          <w:lang w:eastAsia="en-US"/>
        </w:rPr>
        <w:t xml:space="preserve"> </w:t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часов)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 xml:space="preserve">Теория </w:t>
      </w:r>
      <w:r w:rsidRPr="00587292">
        <w:rPr>
          <w:rFonts w:ascii="Calibri" w:eastAsiaTheme="minorHAnsi" w:hAnsi="Calibri" w:cstheme="minorBidi"/>
          <w:color w:val="000000"/>
          <w:sz w:val="28"/>
          <w:lang w:eastAsia="en-US"/>
        </w:rPr>
        <w:t>: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Знакомство учащихся друг с другом и с педагогом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Выявление уровня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первичной подготовки детей в данном виде деятельности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Формирование знаний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 природе как взаимосвязанной системе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,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туристских знаний и умений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природопользования</w:t>
      </w:r>
      <w:proofErr w:type="gramStart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87292">
        <w:rPr>
          <w:rFonts w:ascii="Calibri" w:eastAsiaTheme="minorHAnsi" w:hAnsi="Calibri" w:cstheme="minorBidi"/>
          <w:color w:val="000000"/>
          <w:sz w:val="28"/>
          <w:lang w:eastAsia="en-US"/>
        </w:rPr>
        <w:t>.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Туризм 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-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массовая форма активного отдыха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оздоровления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,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как вид спорта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Виды туризма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Влияние пешеходного туризма на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окружающую среду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Как туристы познают окружающий мир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Какие туристские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краеведческие должности и поручения бывают</w:t>
      </w:r>
      <w:r w:rsidRPr="00587292">
        <w:rPr>
          <w:rFonts w:ascii="Arial" w:eastAsiaTheme="minorHAnsi" w:hAnsi="Arial" w:cs="Arial"/>
          <w:color w:val="000000"/>
          <w:sz w:val="28"/>
          <w:lang w:eastAsia="en-US"/>
        </w:rPr>
        <w:t xml:space="preserve">.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Что взять с собой в поход.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Снаряжение туристов.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Практика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: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Укладка рюкзаков, подгонка снаряжения. Работа со снаряжением, уход за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снаряжением, его ремонт. Определение мест, пригодных для организации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привалов и ночлегов. Развертывание и свертывание лагеря (бивака). Разжигание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костра. Установка палатки. Отработка техники преодоления естественных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препятствий: склонов, подъемов. Использование альпенштока на склонах.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A"/>
          <w:sz w:val="28"/>
          <w:lang w:eastAsia="en-US"/>
        </w:rPr>
        <w:t>2 раздел «Вязание узлов» (4 часа)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A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 xml:space="preserve">Теория: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Знакомство с видами узлов и их </w:t>
      </w:r>
      <w:proofErr w:type="gramStart"/>
      <w:r w:rsidRPr="00587292">
        <w:rPr>
          <w:rFonts w:eastAsiaTheme="minorHAnsi"/>
          <w:color w:val="000000"/>
          <w:sz w:val="28"/>
          <w:szCs w:val="28"/>
          <w:lang w:eastAsia="en-US"/>
        </w:rPr>
        <w:t>предназначении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lastRenderedPageBreak/>
        <w:t>Практик</w:t>
      </w:r>
      <w:r w:rsidR="00307227">
        <w:rPr>
          <w:rFonts w:eastAsiaTheme="minorHAnsi"/>
          <w:b/>
          <w:bCs/>
          <w:color w:val="000000"/>
          <w:sz w:val="28"/>
          <w:lang w:eastAsia="en-US"/>
        </w:rPr>
        <w:t xml:space="preserve">а: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Умение вязать</w:t>
      </w:r>
      <w:r w:rsidR="00307227">
        <w:rPr>
          <w:rFonts w:eastAsiaTheme="minorHAnsi"/>
          <w:color w:val="000000"/>
          <w:sz w:val="28"/>
          <w:szCs w:val="28"/>
          <w:lang w:eastAsia="en-US"/>
        </w:rPr>
        <w:t xml:space="preserve"> узлы «Встречный»</w:t>
      </w:r>
      <w:proofErr w:type="gramStart"/>
      <w:r w:rsidR="00307227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307227">
        <w:rPr>
          <w:rFonts w:eastAsiaTheme="minorHAnsi"/>
          <w:color w:val="000000"/>
          <w:sz w:val="28"/>
          <w:szCs w:val="28"/>
          <w:lang w:eastAsia="en-US"/>
        </w:rPr>
        <w:t xml:space="preserve">«Восьмерка»,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587292">
        <w:rPr>
          <w:rFonts w:eastAsiaTheme="minorHAnsi"/>
          <w:color w:val="000000"/>
          <w:sz w:val="28"/>
          <w:szCs w:val="28"/>
          <w:lang w:eastAsia="en-US"/>
        </w:rPr>
        <w:t>Саморазвязывающийся</w:t>
      </w:r>
      <w:proofErr w:type="spellEnd"/>
      <w:r w:rsidRPr="00587292">
        <w:rPr>
          <w:rFonts w:eastAsiaTheme="minorHAnsi"/>
          <w:color w:val="000000"/>
          <w:sz w:val="28"/>
          <w:szCs w:val="28"/>
          <w:lang w:eastAsia="en-US"/>
        </w:rPr>
        <w:t>», «Удавка», «Булинь».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A"/>
          <w:sz w:val="28"/>
          <w:lang w:eastAsia="en-US"/>
        </w:rPr>
        <w:t>3 раздел «</w:t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Оказание помощи</w:t>
      </w:r>
      <w:r w:rsidRPr="00587292">
        <w:rPr>
          <w:rFonts w:eastAsiaTheme="minorHAnsi"/>
          <w:b/>
          <w:bCs/>
          <w:i/>
          <w:iCs/>
          <w:color w:val="00000A"/>
          <w:sz w:val="28"/>
          <w:lang w:eastAsia="en-US"/>
        </w:rPr>
        <w:t>» (6 часа)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A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 xml:space="preserve">Теория: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Соблюдение гигиенических требований в походе. Походный травматизм.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Заболевания в походе. Профилактика заболеваний и травматизма. Работа с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группой по развитию самоконтроля и усвоению гигиенических навыков.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Помощь при различных травмах. Тепловой и солнечный удар, ожоги. Помощь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утопающему, обмороженному, пораженному электрическим током.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Искусственное дыхание. Непрямой массаж сердца. Респираторные и простудные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заболевания. Укусы насекомых и пресмыкающихся. Пищевые отравления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желудочные заболевания.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Наложение жгута, ватно-марлевой повязки, обработка ран, промывание желудка.</w:t>
      </w:r>
      <w:r w:rsidRPr="00587292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Практика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: Способы обеззараживания питьевой воды. Оказание первой помощи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условно пострадавшему (определение травмы, диагноза, практическое оказание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помощи). Изготовление носилок, волокуш. Транспортировка пострадавшего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A"/>
          <w:sz w:val="28"/>
          <w:lang w:eastAsia="en-US"/>
        </w:rPr>
        <w:t>4 раздел «</w:t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Ориентирование на местности</w:t>
      </w:r>
      <w:r w:rsidRPr="00587292">
        <w:rPr>
          <w:rFonts w:eastAsiaTheme="minorHAnsi"/>
          <w:b/>
          <w:bCs/>
          <w:i/>
          <w:iCs/>
          <w:color w:val="00000A"/>
          <w:sz w:val="28"/>
          <w:lang w:eastAsia="en-US"/>
        </w:rPr>
        <w:t>» (8 часа)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A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 xml:space="preserve">Теория: 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Понятие о топографической и спортивной карте: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Определение роли топографии и топографических карт в народном хозяйстве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обороне государства, значение топографических карт для туристов.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Масштаб. Виды масштабов. Масштабы топографических карт. Понятие 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генерализации.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Практика</w:t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: Работа с картами различного масштаба. Упражнения по определению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масштаба, измерению расстояния на карте. Копирование на кальку участка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топографической карты. Изучение на местности изображения местных предметов,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знакомство с различными формами рельефа. Топографические диктанты,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упражнения на запоминания знаков, игры, мини – соревнования. Ориентировка по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компасу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A"/>
          <w:sz w:val="28"/>
          <w:lang w:eastAsia="en-US"/>
        </w:rPr>
        <w:t>1.4 Планируемые результаты освоения программы</w:t>
      </w:r>
      <w:r w:rsidRPr="00587292">
        <w:rPr>
          <w:rFonts w:asciiTheme="minorHAnsi" w:eastAsiaTheme="minorHAnsi" w:hAnsiTheme="minorHAnsi" w:cstheme="minorBidi"/>
          <w:b/>
          <w:bCs/>
          <w:color w:val="00000A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 процессе обучения по данной программе обучающиеся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будут знать: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lastRenderedPageBreak/>
        <w:t>- отличие топографической и спортивной карты</w:t>
      </w:r>
      <w:proofErr w:type="gramStart"/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>приемы оказания первой медицинской помощи при травматизме, отравлениях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ожогах, обморожениях;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-виды узлов и их предназначение.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-приемы для выживания на местности;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будут уметь:</w:t>
      </w:r>
      <w:proofErr w:type="gramStart"/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>вязать узлы;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-оказывать первую медицинскую помощь при травматизме, отравлениях ,ожогах,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переломах, обморожениях;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-проявлять культуру взаимодействия, терпимости и толерантности в достижении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общих целей при совместной деятельности;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-подбирать личное туристское снаряжение в зависимости от сезона года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погодных условий, выполнять правила хождения по равнинным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участкам в лесу (хвойным, смешанным), по лугу и болоту;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-правильно оборудовать кострище;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-работать с планом и топографической картой, с картой спортивного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ориентирования.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РАЗДЕЛ 2. КОМПЛЕКС ОГРАНИЗАЦИОННОПЕДАГОГИЧЕСКИХ УСЛОВИЙ</w:t>
      </w:r>
      <w:r w:rsidRPr="00587292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2.1. Формы аттестации</w:t>
      </w:r>
      <w:r w:rsidRPr="0058729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Система оценивания результатов обучения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Входной контроль - оценка стартового уровня знаний и умений, осуществляется в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начале учебного года.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Текущий контроль - оценка уровня и качества освоения тем/разделов программы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и личностных качеств учащихся, осуществляется на занятиях в течение всего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учебного года.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Промежуточный контроль - оценка уровня и качества освоения программы,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осуществляется в середине учебного года.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Итоговый контроль - оценка уровня и качества освоения программы по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завершению всего периода обучения.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Способы проверки результатов усвоения программы:</w:t>
      </w:r>
      <w:r w:rsidRPr="0058729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lastRenderedPageBreak/>
        <w:t>В целях оценки и контроля результатов обучения в конце освоения программы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проводятся: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• проверка выполнения нормативов по ОФП;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• соревнования на личное первенство среди воспитанников объединения;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•участие в соревнованиях туристов (поисково-спасательные работы);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•проведение конкурсов викторин по изученному материалу;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2.2 Организационно-педагогические условия реализации программы</w:t>
      </w:r>
      <w:r w:rsidRPr="0058729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Формы организации деятельности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индивидуальные;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групповые;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теоретические;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практические.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Методы обучения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словесные;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наглядные;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проблемные;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- практические.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Используются методы объяснения, показа и личный пример, а также упражнения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и тренировки. Личный пример преподавателя в сочетании с высокой</w:t>
      </w:r>
      <w:r w:rsidRPr="00587292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методической подготовкой, постоянная требовательность к </w:t>
      </w:r>
      <w:proofErr w:type="gramStart"/>
      <w:r w:rsidRPr="00587292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точном выполнении приёмов приводит к успешной подготовке учащихся.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Педагогические технологии</w:t>
      </w:r>
      <w:proofErr w:type="gramStart"/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 объединении создаются необходимые условия для успешного освоения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обучающимися образовательной программы, посредством выбора оптимальных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технологий, форм, методов и средств обучения и воспитания. В основе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образовательного процесса лежат педагогические технологии сотрудничества и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сотворчества, умение работать в коллективе, игровые технологии.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i/>
          <w:iCs/>
          <w:color w:val="000000"/>
          <w:sz w:val="28"/>
          <w:lang w:eastAsia="en-US"/>
        </w:rPr>
        <w:t>Материально-технические условия реализации программы</w:t>
      </w:r>
      <w:r w:rsidRPr="00587292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Для обучения по данной программе необходимо иметь в наличии: наглядные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пособия, медицинская аптечка, веревки, палатки, рюкзаки</w:t>
      </w:r>
      <w:proofErr w:type="gramStart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>компасы,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lastRenderedPageBreak/>
        <w:t>топографические карты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Теоретические занятия проходят в кабинете, оснащенным </w:t>
      </w:r>
      <w:proofErr w:type="spellStart"/>
      <w:r w:rsidRPr="00587292">
        <w:rPr>
          <w:rFonts w:eastAsiaTheme="minorHAnsi"/>
          <w:color w:val="000000"/>
          <w:sz w:val="28"/>
          <w:szCs w:val="28"/>
          <w:lang w:eastAsia="en-US"/>
        </w:rPr>
        <w:t>мультимедийным</w:t>
      </w:r>
      <w:proofErr w:type="spellEnd"/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оборудованием.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Практические занятия проходят на природе.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b/>
          <w:bCs/>
          <w:color w:val="000000"/>
          <w:sz w:val="28"/>
          <w:lang w:eastAsia="en-US"/>
        </w:rPr>
        <w:t>2.3. Список литературы:</w:t>
      </w:r>
      <w:r w:rsidRPr="00587292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1. Владимирова. В.А; Воробьев Ю.Л; Осипова В.И. Природные опасности России.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М.; 2012, 245 с.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2. Осипов В.И. Уроки и выводы из природных катастроф ХХ века.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Катастрофы и общество. М.: Контакт-Культура, 2001, 41с.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3.Шойгу С.К. Безопасность России. Защита населения и территорий от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чрезвычайных ситуаций природного и техногенного характера, М.:МГФ Знание,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eastAsiaTheme="minorHAnsi"/>
          <w:color w:val="000000"/>
          <w:sz w:val="28"/>
          <w:szCs w:val="28"/>
          <w:lang w:eastAsia="en-US"/>
        </w:rPr>
        <w:t>1999, 592 с.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  <w:r w:rsidRPr="00587292">
        <w:rPr>
          <w:rFonts w:ascii="Calibri" w:eastAsiaTheme="minorHAnsi" w:hAnsi="Calibri" w:cstheme="minorBidi"/>
          <w:color w:val="000000"/>
          <w:sz w:val="28"/>
          <w:lang w:eastAsia="en-US"/>
        </w:rPr>
        <w:t xml:space="preserve">4. </w:t>
      </w:r>
      <w:proofErr w:type="spellStart"/>
      <w:r w:rsidRPr="00587292">
        <w:rPr>
          <w:rFonts w:eastAsiaTheme="minorHAnsi"/>
          <w:color w:val="000000"/>
          <w:sz w:val="28"/>
          <w:szCs w:val="28"/>
          <w:lang w:eastAsia="en-US"/>
        </w:rPr>
        <w:t>Гарагули</w:t>
      </w:r>
      <w:proofErr w:type="spellEnd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 Л.С.; Ершова Э.Д. Природные опасности </w:t>
      </w:r>
      <w:proofErr w:type="spellStart"/>
      <w:r w:rsidRPr="00587292">
        <w:rPr>
          <w:rFonts w:eastAsiaTheme="minorHAnsi"/>
          <w:color w:val="000000"/>
          <w:sz w:val="28"/>
          <w:szCs w:val="28"/>
          <w:lang w:eastAsia="en-US"/>
        </w:rPr>
        <w:t>России</w:t>
      </w:r>
      <w:proofErr w:type="gramStart"/>
      <w:r w:rsidRPr="00587292">
        <w:rPr>
          <w:rFonts w:eastAsiaTheme="minorHAnsi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587292">
        <w:rPr>
          <w:rFonts w:eastAsiaTheme="minorHAnsi"/>
          <w:color w:val="000000"/>
          <w:sz w:val="28"/>
          <w:szCs w:val="28"/>
          <w:lang w:eastAsia="en-US"/>
        </w:rPr>
        <w:t xml:space="preserve">.: </w:t>
      </w:r>
      <w:proofErr w:type="spellStart"/>
      <w:r w:rsidRPr="00587292">
        <w:rPr>
          <w:rFonts w:eastAsiaTheme="minorHAnsi"/>
          <w:color w:val="000000"/>
          <w:sz w:val="28"/>
          <w:szCs w:val="28"/>
          <w:lang w:eastAsia="en-US"/>
        </w:rPr>
        <w:t>Крук</w:t>
      </w:r>
      <w:proofErr w:type="spellEnd"/>
      <w:r w:rsidRPr="00587292">
        <w:rPr>
          <w:rFonts w:eastAsiaTheme="minorHAnsi"/>
          <w:color w:val="000000"/>
          <w:sz w:val="28"/>
          <w:szCs w:val="28"/>
          <w:lang w:eastAsia="en-US"/>
        </w:rPr>
        <w:t>, 2012, 315 с</w:t>
      </w:r>
      <w:r w:rsidRPr="00587292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br/>
      </w:r>
    </w:p>
    <w:p w:rsidR="00DB43CF" w:rsidRDefault="00DB43CF" w:rsidP="0058729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sectPr w:rsidR="00DB43CF" w:rsidSect="00DB43CF">
      <w:footerReference w:type="default" r:id="rId8"/>
      <w:pgSz w:w="11906" w:h="16838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BCD" w:rsidRDefault="00586BCD" w:rsidP="007A4416">
      <w:pPr>
        <w:spacing w:after="0" w:line="240" w:lineRule="auto"/>
      </w:pPr>
      <w:r>
        <w:separator/>
      </w:r>
    </w:p>
  </w:endnote>
  <w:endnote w:type="continuationSeparator" w:id="0">
    <w:p w:rsidR="00586BCD" w:rsidRDefault="00586BCD" w:rsidP="007A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205938"/>
      <w:docPartObj>
        <w:docPartGallery w:val="Page Numbers (Bottom of Page)"/>
        <w:docPartUnique/>
      </w:docPartObj>
    </w:sdtPr>
    <w:sdtContent>
      <w:p w:rsidR="00586BCD" w:rsidRDefault="00586BCD">
        <w:pPr>
          <w:pStyle w:val="aa"/>
          <w:jc w:val="right"/>
        </w:pPr>
        <w:fldSimple w:instr=" PAGE   \* MERGEFORMAT ">
          <w:r w:rsidR="00307227">
            <w:rPr>
              <w:noProof/>
            </w:rPr>
            <w:t>7</w:t>
          </w:r>
        </w:fldSimple>
      </w:p>
    </w:sdtContent>
  </w:sdt>
  <w:p w:rsidR="00586BCD" w:rsidRDefault="00586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BCD" w:rsidRDefault="00586BCD" w:rsidP="007A4416">
      <w:pPr>
        <w:spacing w:after="0" w:line="240" w:lineRule="auto"/>
      </w:pPr>
      <w:r>
        <w:separator/>
      </w:r>
    </w:p>
  </w:footnote>
  <w:footnote w:type="continuationSeparator" w:id="0">
    <w:p w:rsidR="00586BCD" w:rsidRDefault="00586BCD" w:rsidP="007A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286"/>
    <w:multiLevelType w:val="hybridMultilevel"/>
    <w:tmpl w:val="EAD0F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CCA"/>
    <w:multiLevelType w:val="hybridMultilevel"/>
    <w:tmpl w:val="40C4F9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10E8"/>
    <w:multiLevelType w:val="hybridMultilevel"/>
    <w:tmpl w:val="4014A02E"/>
    <w:lvl w:ilvl="0" w:tplc="2AEE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5A4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53283F"/>
    <w:multiLevelType w:val="hybridMultilevel"/>
    <w:tmpl w:val="644EA3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785A18"/>
    <w:multiLevelType w:val="hybridMultilevel"/>
    <w:tmpl w:val="3DE60234"/>
    <w:lvl w:ilvl="0" w:tplc="F5C88B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1F7F"/>
    <w:multiLevelType w:val="hybridMultilevel"/>
    <w:tmpl w:val="C374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7A4"/>
    <w:multiLevelType w:val="hybridMultilevel"/>
    <w:tmpl w:val="A34C1918"/>
    <w:lvl w:ilvl="0" w:tplc="604A51F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80970"/>
    <w:multiLevelType w:val="hybridMultilevel"/>
    <w:tmpl w:val="619C04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7A63B02"/>
    <w:multiLevelType w:val="hybridMultilevel"/>
    <w:tmpl w:val="DDEE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A7DDA"/>
    <w:multiLevelType w:val="multilevel"/>
    <w:tmpl w:val="AAE0E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98E0961"/>
    <w:multiLevelType w:val="hybridMultilevel"/>
    <w:tmpl w:val="0628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444D2"/>
    <w:multiLevelType w:val="hybridMultilevel"/>
    <w:tmpl w:val="DA325B2E"/>
    <w:lvl w:ilvl="0" w:tplc="62F841C0">
      <w:start w:val="1"/>
      <w:numFmt w:val="decimal"/>
      <w:lvlText w:val="%1."/>
      <w:lvlJc w:val="left"/>
      <w:pPr>
        <w:ind w:left="1983" w:hanging="1275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F53E37"/>
    <w:multiLevelType w:val="hybridMultilevel"/>
    <w:tmpl w:val="E3827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77915"/>
    <w:multiLevelType w:val="hybridMultilevel"/>
    <w:tmpl w:val="C6EE5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C5EFD"/>
    <w:multiLevelType w:val="multilevel"/>
    <w:tmpl w:val="E37A44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55A2A54"/>
    <w:multiLevelType w:val="hybridMultilevel"/>
    <w:tmpl w:val="56A67B32"/>
    <w:lvl w:ilvl="0" w:tplc="7E7CC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D75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85513D"/>
    <w:multiLevelType w:val="hybridMultilevel"/>
    <w:tmpl w:val="BEE86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82084"/>
    <w:multiLevelType w:val="hybridMultilevel"/>
    <w:tmpl w:val="3530E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40AD4"/>
    <w:multiLevelType w:val="multilevel"/>
    <w:tmpl w:val="10026DC0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1"/>
      <w:numFmt w:val="decimal"/>
      <w:lvlText w:val="%1-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667272E3"/>
    <w:multiLevelType w:val="hybridMultilevel"/>
    <w:tmpl w:val="6B9E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946FA"/>
    <w:multiLevelType w:val="hybridMultilevel"/>
    <w:tmpl w:val="2D44FB48"/>
    <w:lvl w:ilvl="0" w:tplc="F90E54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33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8604CE2"/>
    <w:multiLevelType w:val="hybridMultilevel"/>
    <w:tmpl w:val="5EDC72EC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D6F58"/>
    <w:multiLevelType w:val="hybridMultilevel"/>
    <w:tmpl w:val="9DD0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52645"/>
    <w:multiLevelType w:val="hybridMultilevel"/>
    <w:tmpl w:val="C932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9"/>
  </w:num>
  <w:num w:numId="29">
    <w:abstractNumId w:val="1"/>
  </w:num>
  <w:num w:numId="30">
    <w:abstractNumId w:val="20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5"/>
  </w:num>
  <w:num w:numId="39">
    <w:abstractNumId w:val="22"/>
  </w:num>
  <w:num w:numId="40">
    <w:abstractNumId w:val="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6AC"/>
    <w:rsid w:val="00000C55"/>
    <w:rsid w:val="000101C4"/>
    <w:rsid w:val="000157A8"/>
    <w:rsid w:val="00016223"/>
    <w:rsid w:val="00052EFD"/>
    <w:rsid w:val="000B0D16"/>
    <w:rsid w:val="000C43D1"/>
    <w:rsid w:val="000E3FE9"/>
    <w:rsid w:val="00112C04"/>
    <w:rsid w:val="001151D5"/>
    <w:rsid w:val="00154C5F"/>
    <w:rsid w:val="00163E3E"/>
    <w:rsid w:val="0017020C"/>
    <w:rsid w:val="00172B63"/>
    <w:rsid w:val="00174172"/>
    <w:rsid w:val="00184B02"/>
    <w:rsid w:val="001E2618"/>
    <w:rsid w:val="002127A8"/>
    <w:rsid w:val="0023642A"/>
    <w:rsid w:val="002500B7"/>
    <w:rsid w:val="00262AF7"/>
    <w:rsid w:val="0027321C"/>
    <w:rsid w:val="002826BC"/>
    <w:rsid w:val="002C273B"/>
    <w:rsid w:val="002C73D1"/>
    <w:rsid w:val="002E5CFF"/>
    <w:rsid w:val="002E678C"/>
    <w:rsid w:val="00307227"/>
    <w:rsid w:val="00322F65"/>
    <w:rsid w:val="0033668B"/>
    <w:rsid w:val="00350CBA"/>
    <w:rsid w:val="003536E9"/>
    <w:rsid w:val="00362723"/>
    <w:rsid w:val="003D0371"/>
    <w:rsid w:val="004028EA"/>
    <w:rsid w:val="00452A8B"/>
    <w:rsid w:val="00467323"/>
    <w:rsid w:val="00500A0A"/>
    <w:rsid w:val="00507429"/>
    <w:rsid w:val="00561DE3"/>
    <w:rsid w:val="005832C6"/>
    <w:rsid w:val="00586BCD"/>
    <w:rsid w:val="00587292"/>
    <w:rsid w:val="005970BB"/>
    <w:rsid w:val="005B2DD4"/>
    <w:rsid w:val="005D52B0"/>
    <w:rsid w:val="006B52A7"/>
    <w:rsid w:val="006B5AF1"/>
    <w:rsid w:val="006C31EF"/>
    <w:rsid w:val="00713F21"/>
    <w:rsid w:val="0073655D"/>
    <w:rsid w:val="00782B69"/>
    <w:rsid w:val="00787FC4"/>
    <w:rsid w:val="007A4416"/>
    <w:rsid w:val="007A7D3D"/>
    <w:rsid w:val="007D1516"/>
    <w:rsid w:val="007E6EE4"/>
    <w:rsid w:val="00800828"/>
    <w:rsid w:val="00820F64"/>
    <w:rsid w:val="00830D3D"/>
    <w:rsid w:val="00866A5E"/>
    <w:rsid w:val="0088369F"/>
    <w:rsid w:val="008A0793"/>
    <w:rsid w:val="008D76AC"/>
    <w:rsid w:val="009224AE"/>
    <w:rsid w:val="00945369"/>
    <w:rsid w:val="00955A59"/>
    <w:rsid w:val="009873D2"/>
    <w:rsid w:val="009F104B"/>
    <w:rsid w:val="009F44FC"/>
    <w:rsid w:val="00A22DA3"/>
    <w:rsid w:val="00B4258D"/>
    <w:rsid w:val="00B47D4D"/>
    <w:rsid w:val="00B677BC"/>
    <w:rsid w:val="00BF001B"/>
    <w:rsid w:val="00BF17D2"/>
    <w:rsid w:val="00C115D9"/>
    <w:rsid w:val="00C86872"/>
    <w:rsid w:val="00C9725F"/>
    <w:rsid w:val="00CC15D7"/>
    <w:rsid w:val="00CF724D"/>
    <w:rsid w:val="00D242CB"/>
    <w:rsid w:val="00D3796F"/>
    <w:rsid w:val="00D573BF"/>
    <w:rsid w:val="00D6710A"/>
    <w:rsid w:val="00D757B6"/>
    <w:rsid w:val="00D92DAE"/>
    <w:rsid w:val="00D93302"/>
    <w:rsid w:val="00DB43CF"/>
    <w:rsid w:val="00DC7F1C"/>
    <w:rsid w:val="00DD5580"/>
    <w:rsid w:val="00DD56AD"/>
    <w:rsid w:val="00DE37CE"/>
    <w:rsid w:val="00E11231"/>
    <w:rsid w:val="00E17DF5"/>
    <w:rsid w:val="00E95B6B"/>
    <w:rsid w:val="00E962EA"/>
    <w:rsid w:val="00EA203B"/>
    <w:rsid w:val="00ED1F64"/>
    <w:rsid w:val="00ED2053"/>
    <w:rsid w:val="00ED7873"/>
    <w:rsid w:val="00EE2C5D"/>
    <w:rsid w:val="00F978B4"/>
    <w:rsid w:val="00FE6AD6"/>
    <w:rsid w:val="00FF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C"/>
  </w:style>
  <w:style w:type="paragraph" w:styleId="1">
    <w:name w:val="heading 1"/>
    <w:basedOn w:val="a"/>
    <w:next w:val="a"/>
    <w:link w:val="10"/>
    <w:qFormat/>
    <w:rsid w:val="00010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1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01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01C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101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D3D"/>
  </w:style>
  <w:style w:type="table" w:styleId="a4">
    <w:name w:val="Table Grid"/>
    <w:basedOn w:val="a1"/>
    <w:uiPriority w:val="59"/>
    <w:rsid w:val="00FE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nhideWhenUsed/>
    <w:rsid w:val="008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08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78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4416"/>
  </w:style>
  <w:style w:type="paragraph" w:styleId="aa">
    <w:name w:val="footer"/>
    <w:basedOn w:val="a"/>
    <w:link w:val="ab"/>
    <w:uiPriority w:val="99"/>
    <w:unhideWhenUsed/>
    <w:rsid w:val="007A4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4416"/>
  </w:style>
  <w:style w:type="character" w:customStyle="1" w:styleId="10">
    <w:name w:val="Заголовок 1 Знак"/>
    <w:basedOn w:val="a0"/>
    <w:link w:val="1"/>
    <w:rsid w:val="000101C4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1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01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0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0101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d">
    <w:name w:val="Body Text"/>
    <w:basedOn w:val="a"/>
    <w:link w:val="ac"/>
    <w:rsid w:val="000101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1">
    <w:name w:val="Основной текст Знак1"/>
    <w:basedOn w:val="a0"/>
    <w:uiPriority w:val="99"/>
    <w:semiHidden/>
    <w:rsid w:val="000101C4"/>
  </w:style>
  <w:style w:type="character" w:customStyle="1" w:styleId="ae">
    <w:name w:val="Основной текст с отступом Знак"/>
    <w:basedOn w:val="a0"/>
    <w:link w:val="af"/>
    <w:uiPriority w:val="99"/>
    <w:rsid w:val="000101C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">
    <w:name w:val="Body Text Indent"/>
    <w:basedOn w:val="a"/>
    <w:link w:val="ae"/>
    <w:uiPriority w:val="99"/>
    <w:unhideWhenUsed/>
    <w:rsid w:val="000101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0101C4"/>
  </w:style>
  <w:style w:type="paragraph" w:customStyle="1" w:styleId="af0">
    <w:name w:val="Содержимое таблицы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21">
    <w:name w:val="Body Text Indent 2"/>
    <w:basedOn w:val="a"/>
    <w:link w:val="22"/>
    <w:unhideWhenUsed/>
    <w:rsid w:val="000101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01C4"/>
  </w:style>
  <w:style w:type="paragraph" w:styleId="af1">
    <w:name w:val="caption"/>
    <w:basedOn w:val="a"/>
    <w:qFormat/>
    <w:rsid w:val="000101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0101C4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01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аголовок 3"/>
    <w:basedOn w:val="a"/>
    <w:next w:val="a"/>
    <w:rsid w:val="000101C4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0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1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0101C4"/>
    <w:rPr>
      <w:b/>
      <w:bCs/>
    </w:rPr>
  </w:style>
  <w:style w:type="character" w:styleId="af5">
    <w:name w:val="Hyperlink"/>
    <w:basedOn w:val="a0"/>
    <w:unhideWhenUsed/>
    <w:rsid w:val="000101C4"/>
    <w:rPr>
      <w:color w:val="0000FF"/>
      <w:u w:val="single"/>
    </w:rPr>
  </w:style>
  <w:style w:type="paragraph" w:customStyle="1" w:styleId="13">
    <w:name w:val="Основной 1 см"/>
    <w:basedOn w:val="a"/>
    <w:rsid w:val="000101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шрифт абзаца2"/>
    <w:rsid w:val="000101C4"/>
  </w:style>
  <w:style w:type="character" w:customStyle="1" w:styleId="14">
    <w:name w:val="Основной шрифт абзаца1"/>
    <w:rsid w:val="000101C4"/>
  </w:style>
  <w:style w:type="character" w:customStyle="1" w:styleId="RTFNum21">
    <w:name w:val="RTF_Num 2 1"/>
    <w:rsid w:val="000101C4"/>
  </w:style>
  <w:style w:type="character" w:customStyle="1" w:styleId="RTFNum22">
    <w:name w:val="RTF_Num 2 2"/>
    <w:rsid w:val="000101C4"/>
  </w:style>
  <w:style w:type="character" w:customStyle="1" w:styleId="RTFNum23">
    <w:name w:val="RTF_Num 2 3"/>
    <w:rsid w:val="000101C4"/>
  </w:style>
  <w:style w:type="character" w:customStyle="1" w:styleId="RTFNum24">
    <w:name w:val="RTF_Num 2 4"/>
    <w:rsid w:val="000101C4"/>
  </w:style>
  <w:style w:type="character" w:customStyle="1" w:styleId="RTFNum25">
    <w:name w:val="RTF_Num 2 5"/>
    <w:rsid w:val="000101C4"/>
  </w:style>
  <w:style w:type="character" w:customStyle="1" w:styleId="RTFNum26">
    <w:name w:val="RTF_Num 2 6"/>
    <w:rsid w:val="000101C4"/>
  </w:style>
  <w:style w:type="character" w:customStyle="1" w:styleId="RTFNum27">
    <w:name w:val="RTF_Num 2 7"/>
    <w:rsid w:val="000101C4"/>
  </w:style>
  <w:style w:type="character" w:customStyle="1" w:styleId="RTFNum28">
    <w:name w:val="RTF_Num 2 8"/>
    <w:rsid w:val="000101C4"/>
  </w:style>
  <w:style w:type="character" w:customStyle="1" w:styleId="RTFNum29">
    <w:name w:val="RTF_Num 2 9"/>
    <w:rsid w:val="000101C4"/>
  </w:style>
  <w:style w:type="character" w:customStyle="1" w:styleId="RTFNum210">
    <w:name w:val="RTF_Num 2 10"/>
    <w:rsid w:val="000101C4"/>
  </w:style>
  <w:style w:type="character" w:customStyle="1" w:styleId="StrongEmphasis">
    <w:name w:val="Strong Emphasis"/>
    <w:rsid w:val="000101C4"/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character" w:styleId="af6">
    <w:name w:val="Emphasis"/>
    <w:qFormat/>
    <w:rsid w:val="000101C4"/>
    <w:rPr>
      <w:rFonts w:ascii="Times New Roman" w:eastAsia="Times New Roman" w:hAnsi="Times New Roman" w:cs="Times New Roman"/>
      <w:i/>
      <w:iCs/>
      <w:color w:val="auto"/>
      <w:sz w:val="24"/>
      <w:szCs w:val="24"/>
      <w:lang w:val="ru-RU"/>
    </w:rPr>
  </w:style>
  <w:style w:type="paragraph" w:customStyle="1" w:styleId="af7">
    <w:name w:val="Заголовок"/>
    <w:basedOn w:val="a"/>
    <w:next w:val="ad"/>
    <w:rsid w:val="000101C4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8">
    <w:name w:val="List"/>
    <w:basedOn w:val="ad"/>
    <w:rsid w:val="000101C4"/>
  </w:style>
  <w:style w:type="paragraph" w:customStyle="1" w:styleId="34">
    <w:name w:val="Название3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35">
    <w:name w:val="Указатель3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24">
    <w:name w:val="Название2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5">
    <w:name w:val="Указатель2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0101C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0101C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0101C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0101C4"/>
    <w:pPr>
      <w:spacing w:after="120"/>
    </w:pPr>
  </w:style>
  <w:style w:type="paragraph" w:customStyle="1" w:styleId="af9">
    <w:name w:val="Заголовок таблицы"/>
    <w:basedOn w:val="af0"/>
    <w:rsid w:val="000101C4"/>
    <w:pPr>
      <w:jc w:val="center"/>
    </w:pPr>
    <w:rPr>
      <w:b/>
      <w:bCs/>
    </w:rPr>
  </w:style>
  <w:style w:type="character" w:customStyle="1" w:styleId="fontstyle01">
    <w:name w:val="fontstyle01"/>
    <w:basedOn w:val="a0"/>
    <w:rsid w:val="00586B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86BC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F44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F44F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F44F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9F44FC"/>
    <w:rPr>
      <w:rFonts w:ascii="Times New Roman" w:hAnsi="Times New Roman" w:cs="Times New Roman" w:hint="default"/>
      <w:b/>
      <w:bCs/>
      <w:i/>
      <w:iCs/>
      <w:color w:val="00000A"/>
      <w:sz w:val="28"/>
      <w:szCs w:val="28"/>
    </w:rPr>
  </w:style>
  <w:style w:type="character" w:customStyle="1" w:styleId="fontstyle61">
    <w:name w:val="fontstyle61"/>
    <w:basedOn w:val="a0"/>
    <w:rsid w:val="009F44FC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9F44FC"/>
    <w:rPr>
      <w:rFonts w:ascii="Times New Roman" w:hAnsi="Times New Roman" w:cs="Times New Roman" w:hint="default"/>
      <w:b w:val="0"/>
      <w:bCs w:val="0"/>
      <w:i/>
      <w:i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D3D"/>
  </w:style>
  <w:style w:type="table" w:styleId="a4">
    <w:name w:val="Table Grid"/>
    <w:basedOn w:val="a1"/>
    <w:uiPriority w:val="59"/>
    <w:rsid w:val="00F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8F04-7279-4C5F-953D-21336F22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Admin</cp:lastModifiedBy>
  <cp:revision>3</cp:revision>
  <cp:lastPrinted>2017-11-12T18:44:00Z</cp:lastPrinted>
  <dcterms:created xsi:type="dcterms:W3CDTF">2022-10-31T17:50:00Z</dcterms:created>
  <dcterms:modified xsi:type="dcterms:W3CDTF">2022-10-31T18:37:00Z</dcterms:modified>
</cp:coreProperties>
</file>