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3" w:rsidRDefault="00974603" w:rsidP="00974603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9626600" cy="7005012"/>
            <wp:effectExtent l="19050" t="0" r="0" b="0"/>
            <wp:docPr id="3" name="Рисунок 3" descr="C:\Users\7\Pictures\2023-11-21 План мероприятий дорожная карта на 2023-2024 и 2024-2025 у.г\План мероприятий дорожная карта на 2023-2024 и 2024-2025 у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2023-11-21 План мероприятий дорожная карта на 2023-2024 и 2024-2025 у.г\План мероприятий дорожная карта на 2023-2024 и 2024-2025 у.г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0" cy="700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82" w:rsidRPr="00DF74CA" w:rsidRDefault="00057282" w:rsidP="00057282">
      <w:pPr>
        <w:spacing w:before="75" w:line="264" w:lineRule="exact"/>
        <w:ind w:left="129"/>
        <w:rPr>
          <w:sz w:val="24"/>
          <w:szCs w:val="24"/>
        </w:rPr>
      </w:pPr>
    </w:p>
    <w:tbl>
      <w:tblPr>
        <w:tblStyle w:val="a6"/>
        <w:tblW w:w="14863" w:type="dxa"/>
        <w:tblInd w:w="129" w:type="dxa"/>
        <w:tblLook w:val="04A0"/>
      </w:tblPr>
      <w:tblGrid>
        <w:gridCol w:w="1091"/>
        <w:gridCol w:w="3817"/>
        <w:gridCol w:w="2252"/>
        <w:gridCol w:w="3025"/>
        <w:gridCol w:w="4678"/>
      </w:tblGrid>
      <w:tr w:rsidR="00057282" w:rsidRPr="00DF74CA" w:rsidTr="009E6B05">
        <w:tc>
          <w:tcPr>
            <w:tcW w:w="1091" w:type="dxa"/>
          </w:tcPr>
          <w:p w:rsidR="00057282" w:rsidRPr="00DF74CA" w:rsidRDefault="00057282" w:rsidP="00057282">
            <w:pPr>
              <w:spacing w:before="75" w:line="264" w:lineRule="exact"/>
              <w:ind w:left="129"/>
              <w:rPr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№</w:t>
            </w:r>
            <w:r w:rsidR="00351F18" w:rsidRPr="00DF74C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351F18" w:rsidRPr="00DF74CA">
              <w:rPr>
                <w:spacing w:val="-10"/>
                <w:sz w:val="24"/>
                <w:szCs w:val="24"/>
              </w:rPr>
              <w:t>п\</w:t>
            </w:r>
            <w:proofErr w:type="gramStart"/>
            <w:r w:rsidR="00351F18" w:rsidRPr="00DF74CA">
              <w:rPr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</w:p>
          <w:p w:rsidR="00057282" w:rsidRPr="00DF74CA" w:rsidRDefault="00057282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3817" w:type="dxa"/>
          </w:tcPr>
          <w:p w:rsidR="00057282" w:rsidRPr="00DF74CA" w:rsidRDefault="00057282" w:rsidP="00057282">
            <w:pPr>
              <w:tabs>
                <w:tab w:val="left" w:pos="2321"/>
              </w:tabs>
              <w:spacing w:line="199" w:lineRule="auto"/>
              <w:ind w:left="134"/>
              <w:rPr>
                <w:b/>
                <w:sz w:val="24"/>
                <w:szCs w:val="24"/>
              </w:rPr>
            </w:pPr>
            <w:r w:rsidRPr="00DF74CA">
              <w:rPr>
                <w:b/>
                <w:spacing w:val="10"/>
                <w:sz w:val="24"/>
                <w:szCs w:val="24"/>
              </w:rPr>
              <w:t>Наименование</w:t>
            </w:r>
            <w:r w:rsidR="009E6B05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F74CA">
              <w:rPr>
                <w:b/>
                <w:spacing w:val="-2"/>
                <w:sz w:val="24"/>
                <w:szCs w:val="24"/>
              </w:rPr>
              <w:t>мероприятия</w:t>
            </w:r>
          </w:p>
          <w:p w:rsidR="00057282" w:rsidRPr="00DF74CA" w:rsidRDefault="00057282" w:rsidP="00057282">
            <w:pPr>
              <w:spacing w:before="112" w:line="215" w:lineRule="exact"/>
              <w:ind w:left="406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br w:type="column"/>
            </w:r>
          </w:p>
          <w:p w:rsidR="00057282" w:rsidRPr="00DF74CA" w:rsidRDefault="00057282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2252" w:type="dxa"/>
          </w:tcPr>
          <w:p w:rsidR="00057282" w:rsidRPr="00DF74CA" w:rsidRDefault="00057282" w:rsidP="00351F18">
            <w:pPr>
              <w:spacing w:before="112" w:line="215" w:lineRule="exact"/>
              <w:ind w:left="406"/>
              <w:rPr>
                <w:spacing w:val="-10"/>
                <w:sz w:val="24"/>
                <w:szCs w:val="24"/>
              </w:rPr>
            </w:pPr>
            <w:r w:rsidRPr="00DF74CA">
              <w:rPr>
                <w:b/>
                <w:spacing w:val="-2"/>
                <w:sz w:val="24"/>
                <w:szCs w:val="24"/>
              </w:rPr>
              <w:t xml:space="preserve">Сроки </w:t>
            </w:r>
            <w:r w:rsidR="00351F18" w:rsidRPr="00DF74CA">
              <w:rPr>
                <w:b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3025" w:type="dxa"/>
          </w:tcPr>
          <w:p w:rsidR="00057282" w:rsidRPr="00DF74CA" w:rsidRDefault="00057282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4678" w:type="dxa"/>
          </w:tcPr>
          <w:p w:rsidR="00057282" w:rsidRPr="00DF74CA" w:rsidRDefault="00057282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b/>
                <w:spacing w:val="9"/>
                <w:position w:val="1"/>
                <w:sz w:val="24"/>
                <w:szCs w:val="24"/>
              </w:rPr>
              <w:t>Ожидаемый</w:t>
            </w:r>
            <w:r w:rsidRPr="00DF74CA">
              <w:rPr>
                <w:b/>
                <w:spacing w:val="-2"/>
                <w:position w:val="1"/>
                <w:sz w:val="24"/>
                <w:szCs w:val="24"/>
              </w:rPr>
              <w:t>результат</w:t>
            </w:r>
          </w:p>
        </w:tc>
      </w:tr>
      <w:tr w:rsidR="00351F18" w:rsidRPr="00DF74CA" w:rsidTr="009E6B05">
        <w:trPr>
          <w:trHeight w:val="156"/>
        </w:trPr>
        <w:tc>
          <w:tcPr>
            <w:tcW w:w="1091" w:type="dxa"/>
          </w:tcPr>
          <w:p w:rsidR="00351F18" w:rsidRPr="00DF74CA" w:rsidRDefault="00351F18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3772" w:type="dxa"/>
            <w:gridSpan w:val="4"/>
          </w:tcPr>
          <w:p w:rsidR="00351F18" w:rsidRPr="00DF74CA" w:rsidRDefault="00DF74CA" w:rsidP="00DF74CA">
            <w:pPr>
              <w:spacing w:before="75" w:line="264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351F18" w:rsidRPr="00DF74CA" w:rsidTr="009E6B05">
        <w:tc>
          <w:tcPr>
            <w:tcW w:w="1091" w:type="dxa"/>
          </w:tcPr>
          <w:p w:rsidR="00351F18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351F18" w:rsidRPr="00DF74CA" w:rsidRDefault="00351F18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функциональной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грамотности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252" w:type="dxa"/>
          </w:tcPr>
          <w:p w:rsidR="00351F18" w:rsidRPr="00DF74CA" w:rsidRDefault="00351F18" w:rsidP="00351F1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Сорокина Е.Ю.</w:t>
            </w:r>
            <w:r w:rsidR="00DF74CA">
              <w:rPr>
                <w:color w:val="000000"/>
                <w:sz w:val="24"/>
                <w:szCs w:val="24"/>
              </w:rPr>
              <w:t>, и.о. директора школы</w:t>
            </w:r>
          </w:p>
        </w:tc>
        <w:tc>
          <w:tcPr>
            <w:tcW w:w="3025" w:type="dxa"/>
          </w:tcPr>
          <w:p w:rsidR="00351F18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4678" w:type="dxa"/>
          </w:tcPr>
          <w:p w:rsidR="00351F18" w:rsidRPr="00DF74CA" w:rsidRDefault="00351F18" w:rsidP="009E6B05">
            <w:pPr>
              <w:widowControl w:val="0"/>
              <w:ind w:right="387"/>
              <w:rPr>
                <w:sz w:val="24"/>
                <w:szCs w:val="24"/>
                <w:lang w:eastAsia="en-US"/>
              </w:rPr>
            </w:pPr>
            <w:r w:rsidRPr="00DF74CA">
              <w:rPr>
                <w:sz w:val="24"/>
                <w:szCs w:val="24"/>
                <w:lang w:eastAsia="en-US"/>
              </w:rPr>
              <w:t>Приказ о разработке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плана мероприятий,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направленных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на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повышение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функциональной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грамотности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обучающихся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в</w:t>
            </w:r>
            <w:r w:rsidR="009E6B05">
              <w:rPr>
                <w:sz w:val="24"/>
                <w:szCs w:val="24"/>
                <w:lang w:eastAsia="en-US"/>
              </w:rPr>
              <w:t xml:space="preserve"> </w:t>
            </w:r>
            <w:r w:rsidRPr="00DF74CA">
              <w:rPr>
                <w:sz w:val="24"/>
                <w:szCs w:val="24"/>
                <w:lang w:eastAsia="en-US"/>
              </w:rPr>
              <w:t>МОУ</w:t>
            </w:r>
          </w:p>
          <w:p w:rsidR="00351F18" w:rsidRPr="00DF74CA" w:rsidRDefault="00351F18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«Школа имени Евгения Родионова»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Актуализация информационно-справочного раздела на сайте ОО</w:t>
            </w:r>
          </w:p>
        </w:tc>
        <w:tc>
          <w:tcPr>
            <w:tcW w:w="2252" w:type="dxa"/>
          </w:tcPr>
          <w:p w:rsidR="00DF74CA" w:rsidRPr="00DF74CA" w:rsidRDefault="00DF74CA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Сорокина Е.Ю.</w:t>
            </w:r>
            <w:r>
              <w:rPr>
                <w:color w:val="000000"/>
                <w:sz w:val="24"/>
                <w:szCs w:val="24"/>
              </w:rPr>
              <w:t>, и.о. директора школы</w:t>
            </w:r>
          </w:p>
        </w:tc>
        <w:tc>
          <w:tcPr>
            <w:tcW w:w="3025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Октябрь-ноябрь</w:t>
            </w:r>
          </w:p>
        </w:tc>
        <w:tc>
          <w:tcPr>
            <w:tcW w:w="4678" w:type="dxa"/>
          </w:tcPr>
          <w:p w:rsidR="00DF74CA" w:rsidRPr="00DF74CA" w:rsidRDefault="00DF74CA" w:rsidP="009E6B0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Информирование</w:t>
            </w:r>
            <w:r w:rsidRPr="00DF74CA">
              <w:rPr>
                <w:spacing w:val="-10"/>
                <w:sz w:val="24"/>
                <w:szCs w:val="24"/>
              </w:rPr>
              <w:tab/>
              <w:t>всех</w:t>
            </w:r>
            <w:r w:rsidRPr="00DF74CA">
              <w:rPr>
                <w:spacing w:val="-10"/>
                <w:sz w:val="24"/>
                <w:szCs w:val="24"/>
              </w:rPr>
              <w:tab/>
              <w:t>участников образовательных отношений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DF74CA" w:rsidRPr="00DF74CA" w:rsidRDefault="00DF74CA" w:rsidP="00351F18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2252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Сентябрь-октябрь</w:t>
            </w:r>
          </w:p>
        </w:tc>
        <w:tc>
          <w:tcPr>
            <w:tcW w:w="4678" w:type="dxa"/>
          </w:tcPr>
          <w:p w:rsidR="00DF74CA" w:rsidRPr="00DF74CA" w:rsidRDefault="00DF74CA" w:rsidP="00351F18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Сформирован пакет утвержденных локальных актов</w:t>
            </w:r>
          </w:p>
          <w:p w:rsidR="00DF74CA" w:rsidRPr="00DF74CA" w:rsidRDefault="00DF74CA" w:rsidP="00351F18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  <w:p w:rsidR="00DF74CA" w:rsidRPr="00DF74CA" w:rsidRDefault="00DF74CA" w:rsidP="00351F18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DF74CA" w:rsidRPr="00DF74CA" w:rsidRDefault="00DF74CA" w:rsidP="00351F18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2252" w:type="dxa"/>
          </w:tcPr>
          <w:p w:rsidR="00DF74CA" w:rsidRPr="00DF74CA" w:rsidRDefault="00DF74CA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DF74CA" w:rsidRPr="00DF74CA" w:rsidRDefault="00DF74CA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Сентябрь-октябрь</w:t>
            </w:r>
          </w:p>
        </w:tc>
        <w:tc>
          <w:tcPr>
            <w:tcW w:w="4678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Курсы по функциональной грамотности включены в планы внеурочной деятельности ООП НОО, ООО, СОО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817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Включение в график оценочных процедур на учебный год оценочных процедур для оценки функциональной грамотности, предусмотренные ФОП ООО и ФОП </w:t>
            </w:r>
            <w:proofErr w:type="spellStart"/>
            <w:r w:rsidRPr="00DF74CA">
              <w:rPr>
                <w:sz w:val="24"/>
                <w:szCs w:val="24"/>
              </w:rPr>
              <w:t>соо</w:t>
            </w:r>
            <w:proofErr w:type="spellEnd"/>
          </w:p>
        </w:tc>
        <w:tc>
          <w:tcPr>
            <w:tcW w:w="2252" w:type="dxa"/>
          </w:tcPr>
          <w:p w:rsidR="00DF74CA" w:rsidRPr="00DF74CA" w:rsidRDefault="00DF74CA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Сентябрь 2023, сентябрь 2024</w:t>
            </w:r>
          </w:p>
        </w:tc>
        <w:tc>
          <w:tcPr>
            <w:tcW w:w="4678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Включены оценочные процедуры: для проверки читательской, математической и естественн</w:t>
            </w:r>
            <w:proofErr w:type="gramStart"/>
            <w:r w:rsidRPr="00DF74CA">
              <w:rPr>
                <w:sz w:val="24"/>
                <w:szCs w:val="24"/>
              </w:rPr>
              <w:t>о-</w:t>
            </w:r>
            <w:proofErr w:type="gramEnd"/>
            <w:r w:rsidRPr="00DF74CA">
              <w:rPr>
                <w:sz w:val="24"/>
                <w:szCs w:val="24"/>
              </w:rPr>
              <w:t xml:space="preserve"> научной грамотности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Рассмотрение вопросов формирования и оценки функциональной </w:t>
            </w:r>
            <w:proofErr w:type="gramStart"/>
            <w:r w:rsidRPr="00DF74CA">
              <w:rPr>
                <w:sz w:val="24"/>
                <w:szCs w:val="24"/>
              </w:rPr>
              <w:t>грамотности</w:t>
            </w:r>
            <w:proofErr w:type="gramEnd"/>
            <w:r w:rsidRPr="00DF74CA">
              <w:rPr>
                <w:sz w:val="24"/>
                <w:szCs w:val="24"/>
              </w:rPr>
              <w:t xml:space="preserve"> обучающихся на совещаниях</w:t>
            </w:r>
          </w:p>
        </w:tc>
        <w:tc>
          <w:tcPr>
            <w:tcW w:w="2252" w:type="dxa"/>
          </w:tcPr>
          <w:p w:rsidR="00DF74CA" w:rsidRPr="00DF74CA" w:rsidRDefault="00DF74CA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Е.Ю., замдиректора по УВР</w:t>
            </w:r>
          </w:p>
        </w:tc>
        <w:tc>
          <w:tcPr>
            <w:tcW w:w="3025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202B1F">
              <w:rPr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Выступления на совещаниях не менее 1 раза в 2 месяца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Участие в семинарах, </w:t>
            </w:r>
            <w:proofErr w:type="spellStart"/>
            <w:r w:rsidRPr="00DF74CA">
              <w:rPr>
                <w:spacing w:val="-10"/>
                <w:sz w:val="24"/>
                <w:szCs w:val="24"/>
              </w:rPr>
              <w:t>вебинарах</w:t>
            </w:r>
            <w:proofErr w:type="spellEnd"/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по подходам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к формированию функциональной грамотности</w:t>
            </w:r>
          </w:p>
        </w:tc>
        <w:tc>
          <w:tcPr>
            <w:tcW w:w="2252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3025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Приняли участие в семинарах, </w:t>
            </w:r>
            <w:proofErr w:type="spellStart"/>
            <w:r w:rsidRPr="00DF74CA">
              <w:rPr>
                <w:sz w:val="24"/>
                <w:szCs w:val="24"/>
              </w:rPr>
              <w:t>вебинарах</w:t>
            </w:r>
            <w:proofErr w:type="spellEnd"/>
            <w:r w:rsidRPr="00DF74CA">
              <w:rPr>
                <w:sz w:val="24"/>
                <w:szCs w:val="24"/>
              </w:rPr>
              <w:t>, повышение профессиональной компетентности по вопросам ФГ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3817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Создание таблицы для мониторинга работы педагогов  с банком заданий </w:t>
            </w:r>
            <w:r w:rsidRPr="00DF74CA">
              <w:rPr>
                <w:spacing w:val="-10"/>
                <w:sz w:val="24"/>
                <w:szCs w:val="24"/>
              </w:rPr>
              <w:lastRenderedPageBreak/>
              <w:t xml:space="preserve">по функциональной грамотности. Регулярное внесение информации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по</w:t>
            </w:r>
            <w:proofErr w:type="gramEnd"/>
          </w:p>
          <w:p w:rsidR="00DF74CA" w:rsidRPr="00DF74CA" w:rsidRDefault="00DF74CA" w:rsidP="00DF74CA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количеству учителей, использующих за отчетный период материалы банка заданий по ФГ</w:t>
            </w:r>
          </w:p>
        </w:tc>
        <w:tc>
          <w:tcPr>
            <w:tcW w:w="2252" w:type="dxa"/>
          </w:tcPr>
          <w:p w:rsidR="00DF74CA" w:rsidRPr="00DF74CA" w:rsidRDefault="00DF74CA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lastRenderedPageBreak/>
              <w:t xml:space="preserve">Сорокина Е.Ю., замдиректора по </w:t>
            </w:r>
            <w:r w:rsidRPr="00DF74CA">
              <w:rPr>
                <w:spacing w:val="-1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025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Обсуждение результатов на педагогических совещаниях, МО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7" w:type="dxa"/>
          </w:tcPr>
          <w:p w:rsidR="00DF74CA" w:rsidRPr="00DF74CA" w:rsidRDefault="00DF74CA" w:rsidP="00DF74CA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Обеспечение возможности включения в рабочую программу воспитания элементов, направленных на формирование функциональной грамотности</w:t>
            </w:r>
          </w:p>
        </w:tc>
        <w:tc>
          <w:tcPr>
            <w:tcW w:w="2252" w:type="dxa"/>
          </w:tcPr>
          <w:p w:rsidR="00DF74CA" w:rsidRPr="00DF74CA" w:rsidRDefault="00DF74CA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Сентябрь 2023</w:t>
            </w:r>
          </w:p>
        </w:tc>
        <w:tc>
          <w:tcPr>
            <w:tcW w:w="4678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Программа воспитания содержат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элементы по формированию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функциональной грамотности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3772" w:type="dxa"/>
            <w:gridSpan w:val="4"/>
          </w:tcPr>
          <w:p w:rsidR="00DF74CA" w:rsidRPr="00DF74CA" w:rsidRDefault="00DF74CA" w:rsidP="00C71FA1">
            <w:pPr>
              <w:spacing w:before="75" w:line="264" w:lineRule="exact"/>
              <w:jc w:val="center"/>
              <w:rPr>
                <w:b/>
                <w:spacing w:val="-10"/>
                <w:sz w:val="24"/>
                <w:szCs w:val="24"/>
              </w:rPr>
            </w:pPr>
            <w:r w:rsidRPr="00DF74CA">
              <w:rPr>
                <w:b/>
                <w:spacing w:val="-10"/>
                <w:sz w:val="24"/>
                <w:szCs w:val="24"/>
              </w:rPr>
              <w:t>Организация методической поддержки учителям и образовательным организациям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Ознакомление и реализация методических рекомендаций </w:t>
            </w:r>
            <w:proofErr w:type="gramStart"/>
            <w:r w:rsidRPr="00DF74CA">
              <w:rPr>
                <w:sz w:val="24"/>
                <w:szCs w:val="24"/>
              </w:rPr>
              <w:t>по внедрению в учебный процесс заданий для оценки функциональной грамотности с использованием материалов из открытого электронного банка</w:t>
            </w:r>
            <w:proofErr w:type="gramEnd"/>
            <w:r w:rsidRPr="00DF74CA">
              <w:rPr>
                <w:sz w:val="24"/>
                <w:szCs w:val="24"/>
              </w:rPr>
              <w:t xml:space="preserve"> заданий, разработанных Институтом стратегии развития образования</w:t>
            </w:r>
          </w:p>
        </w:tc>
        <w:tc>
          <w:tcPr>
            <w:tcW w:w="2252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В 1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четверти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2023 и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далее в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течение уч. </w:t>
            </w:r>
          </w:p>
          <w:p w:rsidR="00DF74CA" w:rsidRPr="00DF74CA" w:rsidRDefault="00DF74CA" w:rsidP="00C71FA1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Методические рекомендации направлены в ОО, учителя ознакомлены с ними на заданиях школьных МО, рекомендации учитываются в работе учителей</w:t>
            </w:r>
          </w:p>
        </w:tc>
      </w:tr>
      <w:tr w:rsidR="00DF74CA" w:rsidRPr="00DF74CA" w:rsidTr="009E6B05">
        <w:tc>
          <w:tcPr>
            <w:tcW w:w="1091" w:type="dxa"/>
          </w:tcPr>
          <w:p w:rsidR="00DF74CA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Методический семинар-практикум 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2252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DF74CA" w:rsidRPr="00DF74CA" w:rsidRDefault="00202B1F" w:rsidP="00202B1F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Муниципал</w:t>
            </w:r>
            <w:r w:rsidR="009E6B05">
              <w:rPr>
                <w:spacing w:val="-10"/>
                <w:sz w:val="24"/>
                <w:szCs w:val="24"/>
              </w:rPr>
              <w:t>ьные методические объединения (</w:t>
            </w:r>
            <w:r>
              <w:rPr>
                <w:spacing w:val="-1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pacing w:val="-10"/>
                <w:sz w:val="24"/>
                <w:szCs w:val="24"/>
              </w:rPr>
              <w:t>уч</w:t>
            </w:r>
            <w:proofErr w:type="gramStart"/>
            <w:r>
              <w:rPr>
                <w:spacing w:val="-10"/>
                <w:sz w:val="24"/>
                <w:szCs w:val="24"/>
              </w:rPr>
              <w:t>.г</w:t>
            </w:r>
            <w:proofErr w:type="gramEnd"/>
            <w:r>
              <w:rPr>
                <w:spacing w:val="-10"/>
                <w:sz w:val="24"/>
                <w:szCs w:val="24"/>
              </w:rPr>
              <w:t>ода</w:t>
            </w:r>
            <w:proofErr w:type="spellEnd"/>
            <w:r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DF74CA" w:rsidRPr="00DF74CA" w:rsidRDefault="00DF74C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Учителя обменялись опытом реализации содержания и форм работы для формирования функциональной 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202B1F" w:rsidRPr="00DF74CA" w:rsidRDefault="00202B1F" w:rsidP="00202B1F">
            <w:pPr>
              <w:spacing w:before="75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  <w:r w:rsidRPr="00202B1F">
              <w:rPr>
                <w:sz w:val="24"/>
                <w:szCs w:val="24"/>
              </w:rPr>
              <w:t>«Применение новыхподходов в обучении дляформирования функциональнойграмотности»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Январь 2024</w:t>
            </w:r>
          </w:p>
        </w:tc>
        <w:tc>
          <w:tcPr>
            <w:tcW w:w="4678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Учителя обменялись опытом реализации содержания и форм работы для формирования функциональной 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Участие в проведении дней функциональной грамотности на базе школ района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В течение </w:t>
            </w:r>
            <w:proofErr w:type="spellStart"/>
            <w:r w:rsidRPr="00DF74CA">
              <w:rPr>
                <w:spacing w:val="-10"/>
                <w:sz w:val="24"/>
                <w:szCs w:val="24"/>
              </w:rPr>
              <w:t>уч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.г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Распространение лучших практик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по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формированию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функциональной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Организация педагогического наставничества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по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вопросам формирований функциональной грамотности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gramStart"/>
            <w:r w:rsidRPr="00DF74CA">
              <w:rPr>
                <w:spacing w:val="-10"/>
                <w:sz w:val="24"/>
                <w:szCs w:val="24"/>
              </w:rPr>
              <w:t>обучающихся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 xml:space="preserve"> ("учитель - учитель")</w:t>
            </w: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3025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В течение </w:t>
            </w:r>
            <w:proofErr w:type="spellStart"/>
            <w:r w:rsidRPr="00DF74CA">
              <w:rPr>
                <w:spacing w:val="-10"/>
                <w:sz w:val="24"/>
                <w:szCs w:val="24"/>
              </w:rPr>
              <w:t>уч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.г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Повышение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профессионального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потенциала в вопросах формирования и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оценки функциональной 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7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Направление педагогов на курсы повышения квалификации изучению методологии формирования ФГ</w:t>
            </w: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Повышения уровня квалификации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педагогов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3817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Представление лучшие педагогические практики по формированию функциональной грамотности: </w:t>
            </w:r>
            <w:proofErr w:type="gramStart"/>
            <w:r w:rsidRPr="00DF74CA">
              <w:rPr>
                <w:sz w:val="24"/>
                <w:szCs w:val="24"/>
              </w:rPr>
              <w:t>обучающихся</w:t>
            </w:r>
            <w:proofErr w:type="gramEnd"/>
            <w:r w:rsidRPr="00DF74CA">
              <w:rPr>
                <w:sz w:val="24"/>
                <w:szCs w:val="24"/>
              </w:rPr>
              <w:t xml:space="preserve"> в урочной и внеурочной деятельности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Участие в </w:t>
            </w:r>
            <w:proofErr w:type="gramStart"/>
            <w:r w:rsidRPr="00DF74CA">
              <w:rPr>
                <w:sz w:val="24"/>
                <w:szCs w:val="24"/>
              </w:rPr>
              <w:t>Международной</w:t>
            </w:r>
            <w:proofErr w:type="gramEnd"/>
            <w:r w:rsidRPr="00DF74CA">
              <w:rPr>
                <w:sz w:val="24"/>
                <w:szCs w:val="24"/>
              </w:rPr>
              <w:t xml:space="preserve"> интернет-конференции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«Тенденции развития навыков XXI века: современное состояние, проблемы, перспективы»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Ноябрь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2023</w:t>
            </w:r>
          </w:p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DF74CA">
              <w:rPr>
                <w:sz w:val="24"/>
                <w:szCs w:val="24"/>
              </w:rPr>
              <w:t>лучшими</w:t>
            </w:r>
            <w:proofErr w:type="gramEnd"/>
            <w:r w:rsidRPr="00DF74CA">
              <w:rPr>
                <w:sz w:val="24"/>
                <w:szCs w:val="24"/>
              </w:rPr>
              <w:t xml:space="preserve"> педагогическими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практиками по формированию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функциональной 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Формирование комплекса программ дополнительного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образования обучающихся, направленных на формирован</w:t>
            </w:r>
            <w:r>
              <w:rPr>
                <w:sz w:val="24"/>
                <w:szCs w:val="24"/>
              </w:rPr>
              <w:t>ие функциональных грамотностей обучающихся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Сентябрь 2023 сентябрь 2024</w:t>
            </w:r>
          </w:p>
        </w:tc>
        <w:tc>
          <w:tcPr>
            <w:tcW w:w="4678" w:type="dxa"/>
          </w:tcPr>
          <w:p w:rsidR="00202B1F" w:rsidRPr="00202B1F" w:rsidRDefault="00202B1F" w:rsidP="00202B1F">
            <w:pPr>
              <w:spacing w:before="75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</w:t>
            </w:r>
            <w:r w:rsidRPr="00202B1F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202B1F">
              <w:rPr>
                <w:sz w:val="24"/>
                <w:szCs w:val="24"/>
              </w:rPr>
              <w:t>дополнительного</w:t>
            </w:r>
          </w:p>
          <w:p w:rsidR="00202B1F" w:rsidRPr="00DF74CA" w:rsidRDefault="00202B1F" w:rsidP="00202B1F">
            <w:pPr>
              <w:spacing w:before="75" w:line="264" w:lineRule="exact"/>
              <w:rPr>
                <w:sz w:val="24"/>
                <w:szCs w:val="24"/>
              </w:rPr>
            </w:pPr>
            <w:proofErr w:type="gramStart"/>
            <w:r w:rsidRPr="00202B1F">
              <w:rPr>
                <w:sz w:val="24"/>
                <w:szCs w:val="24"/>
              </w:rPr>
              <w:t>образования обучающихся, направленны</w:t>
            </w:r>
            <w:r>
              <w:rPr>
                <w:sz w:val="24"/>
                <w:szCs w:val="24"/>
              </w:rPr>
              <w:t xml:space="preserve">е </w:t>
            </w:r>
            <w:r w:rsidRPr="00202B1F">
              <w:rPr>
                <w:sz w:val="24"/>
                <w:szCs w:val="24"/>
              </w:rPr>
              <w:t>на формирование функциональных грамотностей</w:t>
            </w:r>
            <w:r>
              <w:rPr>
                <w:sz w:val="24"/>
                <w:szCs w:val="24"/>
              </w:rPr>
              <w:t xml:space="preserve"> обучающихся</w:t>
            </w:r>
            <w:proofErr w:type="gramEnd"/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Муниципальная научно-практическая конференция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«Инновационная деятельность педагога - ресурс обновления системы образования»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Февраль</w:t>
            </w:r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2025г</w:t>
            </w:r>
          </w:p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 xml:space="preserve">Приняли участие </w:t>
            </w:r>
            <w:proofErr w:type="gramStart"/>
            <w:r w:rsidRPr="00DF74CA">
              <w:rPr>
                <w:sz w:val="24"/>
                <w:szCs w:val="24"/>
              </w:rPr>
              <w:t>педагогические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работники школ</w:t>
            </w:r>
          </w:p>
          <w:p w:rsidR="00202B1F" w:rsidRPr="00DF74CA" w:rsidRDefault="00202B1F" w:rsidP="00057282">
            <w:pPr>
              <w:spacing w:before="75" w:line="264" w:lineRule="exact"/>
              <w:rPr>
                <w:sz w:val="24"/>
                <w:szCs w:val="24"/>
              </w:rPr>
            </w:pP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13772" w:type="dxa"/>
            <w:gridSpan w:val="4"/>
          </w:tcPr>
          <w:p w:rsidR="00202B1F" w:rsidRPr="00DF74CA" w:rsidRDefault="00202B1F" w:rsidP="00381DFD">
            <w:pPr>
              <w:spacing w:before="75" w:line="264" w:lineRule="exact"/>
              <w:jc w:val="center"/>
              <w:rPr>
                <w:b/>
                <w:spacing w:val="-10"/>
                <w:sz w:val="24"/>
                <w:szCs w:val="24"/>
              </w:rPr>
            </w:pPr>
            <w:r w:rsidRPr="00DF74CA">
              <w:rPr>
                <w:b/>
                <w:spacing w:val="-10"/>
                <w:sz w:val="24"/>
                <w:szCs w:val="24"/>
              </w:rPr>
              <w:t>Организация работы по подготовке и проведению оценочных процедур по формированию функциональной 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3817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Обеспечение прохождения обучающимися входной диагностики на федеральной платформеЬПрз://1ц</w:t>
            </w:r>
            <w:proofErr w:type="gramStart"/>
            <w:r w:rsidRPr="00DF74CA">
              <w:rPr>
                <w:sz w:val="24"/>
                <w:szCs w:val="24"/>
              </w:rPr>
              <w:t>.г</w:t>
            </w:r>
            <w:proofErr w:type="gramEnd"/>
            <w:r w:rsidRPr="00DF74CA">
              <w:rPr>
                <w:sz w:val="24"/>
                <w:szCs w:val="24"/>
              </w:rPr>
              <w:t xml:space="preserve">ейЬ.ес1и.ги/с целью определения уровня </w:t>
            </w:r>
            <w:proofErr w:type="spellStart"/>
            <w:r w:rsidRPr="00DF74CA">
              <w:rPr>
                <w:sz w:val="24"/>
                <w:szCs w:val="24"/>
              </w:rPr>
              <w:t>сформированности</w:t>
            </w:r>
            <w:proofErr w:type="spellEnd"/>
            <w:r w:rsidRPr="00DF74CA">
              <w:rPr>
                <w:sz w:val="24"/>
                <w:szCs w:val="24"/>
              </w:rPr>
              <w:t xml:space="preserve"> функциональных грамотностей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Сентябрь</w:t>
            </w:r>
            <w:r w:rsidR="009E6B05">
              <w:rPr>
                <w:sz w:val="24"/>
                <w:szCs w:val="24"/>
              </w:rPr>
              <w:t>-</w:t>
            </w:r>
            <w:r w:rsidRPr="00DF74CA">
              <w:rPr>
                <w:sz w:val="24"/>
                <w:szCs w:val="24"/>
              </w:rPr>
              <w:t>октябрь 2023</w:t>
            </w:r>
          </w:p>
        </w:tc>
        <w:tc>
          <w:tcPr>
            <w:tcW w:w="4678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Организовано проведение входных диагностических работ, проведен анализ результатов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Внедрение в учебный процесс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lastRenderedPageBreak/>
              <w:t>практико- ориентированных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 xml:space="preserve"> заданий для оценки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В рабочие программы учителей включены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lastRenderedPageBreak/>
              <w:t>задания по функциональной грамотности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Участие в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интерактивном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командном турнире по </w:t>
            </w:r>
            <w:proofErr w:type="gramStart"/>
            <w:r>
              <w:rPr>
                <w:spacing w:val="-10"/>
                <w:sz w:val="24"/>
                <w:szCs w:val="24"/>
              </w:rPr>
              <w:t>ф</w:t>
            </w:r>
            <w:r w:rsidRPr="00DF74CA">
              <w:rPr>
                <w:spacing w:val="-10"/>
                <w:sz w:val="24"/>
                <w:szCs w:val="24"/>
              </w:rPr>
              <w:t>ункциональной</w:t>
            </w:r>
            <w:proofErr w:type="gramEnd"/>
          </w:p>
          <w:p w:rsidR="00202B1F" w:rsidRPr="00DF74CA" w:rsidRDefault="00202B1F" w:rsidP="00202B1F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грамотности для 5-7 классов внутри педагогических сообществ и на муниципальном уровне</w:t>
            </w: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Март 2024</w:t>
            </w:r>
          </w:p>
        </w:tc>
        <w:tc>
          <w:tcPr>
            <w:tcW w:w="4678" w:type="dxa"/>
          </w:tcPr>
          <w:p w:rsidR="00202B1F" w:rsidRPr="00DF74CA" w:rsidRDefault="00202B1F" w:rsidP="00202B1F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Повышение интереса к выполнению заданий по ФГ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3817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Ознакомление с инструментарием по оценке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обучающихся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 xml:space="preserve">,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gramStart"/>
            <w:r w:rsidRPr="00DF74CA">
              <w:rPr>
                <w:spacing w:val="-10"/>
                <w:sz w:val="24"/>
                <w:szCs w:val="24"/>
              </w:rPr>
              <w:t xml:space="preserve">освоивших ООН, ООО, (читательская грамотность, </w:t>
            </w:r>
            <w:proofErr w:type="gramEnd"/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естественнонаучная грамотность, математическая </w:t>
            </w:r>
          </w:p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грамотность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По мере разработки</w:t>
            </w: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gramStart"/>
            <w:r w:rsidRPr="00DF74CA">
              <w:rPr>
                <w:spacing w:val="-10"/>
                <w:sz w:val="24"/>
                <w:szCs w:val="24"/>
              </w:rPr>
              <w:t>Ознакомлены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 xml:space="preserve"> с инструментариями по </w:t>
            </w:r>
          </w:p>
          <w:p w:rsidR="00202B1F" w:rsidRPr="00DF74CA" w:rsidRDefault="00202B1F" w:rsidP="00202B1F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оценке функциональной грамотности обучающихся, освоивших НОО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и ООО</w:t>
            </w:r>
            <w:proofErr w:type="gramEnd"/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24</w:t>
            </w:r>
          </w:p>
        </w:tc>
        <w:tc>
          <w:tcPr>
            <w:tcW w:w="3817" w:type="dxa"/>
          </w:tcPr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gramStart"/>
            <w:r w:rsidRPr="00DF74CA">
              <w:rPr>
                <w:spacing w:val="-10"/>
                <w:sz w:val="24"/>
                <w:szCs w:val="24"/>
              </w:rPr>
              <w:t xml:space="preserve">Ознакомление с инструментарием по оценке функциональной грамотности обучающихся, освоивших </w:t>
            </w:r>
            <w:r>
              <w:rPr>
                <w:spacing w:val="-10"/>
                <w:sz w:val="24"/>
                <w:szCs w:val="24"/>
              </w:rPr>
              <w:t>о</w:t>
            </w:r>
            <w:r w:rsidRPr="00DF74CA">
              <w:rPr>
                <w:spacing w:val="-10"/>
                <w:sz w:val="24"/>
                <w:szCs w:val="24"/>
              </w:rPr>
              <w:t xml:space="preserve">бразовательную программу основного общего образования (читательская грамотность, </w:t>
            </w:r>
            <w:proofErr w:type="gramEnd"/>
          </w:p>
          <w:p w:rsidR="00202B1F" w:rsidRPr="00DF74CA" w:rsidRDefault="00202B1F" w:rsidP="00DF74CA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естественнонаучная грамотность, математическая грамотность)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</w:t>
            </w:r>
            <w:r>
              <w:rPr>
                <w:spacing w:val="-10"/>
                <w:sz w:val="24"/>
                <w:szCs w:val="24"/>
              </w:rPr>
              <w:t>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По мере разработки</w:t>
            </w:r>
          </w:p>
        </w:tc>
        <w:tc>
          <w:tcPr>
            <w:tcW w:w="4678" w:type="dxa"/>
          </w:tcPr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Ознакомлены с инструментариями по оценке функциональной грамотности </w:t>
            </w:r>
          </w:p>
          <w:p w:rsidR="00202B1F" w:rsidRPr="00DF74CA" w:rsidRDefault="00202B1F" w:rsidP="00202B1F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gramStart"/>
            <w:r w:rsidRPr="00DF74CA">
              <w:rPr>
                <w:spacing w:val="-10"/>
                <w:sz w:val="24"/>
                <w:szCs w:val="24"/>
              </w:rPr>
              <w:t>обучающихся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>, освоивших образовательную программу основного общего образования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3817" w:type="dxa"/>
          </w:tcPr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Ознакомление с аналитическими материалами и адресными рекомендациями по результатам </w:t>
            </w:r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проведения региональных </w:t>
            </w:r>
            <w:r>
              <w:rPr>
                <w:spacing w:val="-10"/>
                <w:sz w:val="24"/>
                <w:szCs w:val="24"/>
              </w:rPr>
              <w:t>д</w:t>
            </w:r>
            <w:r w:rsidRPr="00DF74CA">
              <w:rPr>
                <w:spacing w:val="-10"/>
                <w:sz w:val="24"/>
                <w:szCs w:val="24"/>
              </w:rPr>
              <w:t xml:space="preserve">иагностических работ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по</w:t>
            </w:r>
            <w:proofErr w:type="gramEnd"/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оценке функциональной грамотности </w:t>
            </w:r>
            <w:proofErr w:type="gramStart"/>
            <w:r w:rsidRPr="00DF74CA">
              <w:rPr>
                <w:spacing w:val="-10"/>
                <w:sz w:val="24"/>
                <w:szCs w:val="24"/>
              </w:rPr>
              <w:t>обучающихся</w:t>
            </w:r>
            <w:proofErr w:type="gramEnd"/>
            <w:r w:rsidRPr="00DF74CA">
              <w:rPr>
                <w:spacing w:val="-10"/>
                <w:sz w:val="24"/>
                <w:szCs w:val="24"/>
              </w:rPr>
              <w:t xml:space="preserve">, освоивших образовательные программы начального, основного и среднего общего образования, </w:t>
            </w:r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разработанными </w:t>
            </w:r>
            <w:proofErr w:type="spellStart"/>
            <w:r w:rsidRPr="00DF74CA">
              <w:rPr>
                <w:spacing w:val="-10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Сорокина Е.Ю., замдиректора по УВР</w:t>
            </w:r>
          </w:p>
        </w:tc>
        <w:tc>
          <w:tcPr>
            <w:tcW w:w="3025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По мере опубликования</w:t>
            </w: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Изучены аналитические материалы и адресные рекомендации по результатам проведения региональных диагностических работ по оценке функциональной грамотности обучающихся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17" w:type="dxa"/>
          </w:tcPr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gramStart"/>
            <w:r w:rsidRPr="00DF74CA">
              <w:rPr>
                <w:spacing w:val="-10"/>
                <w:sz w:val="24"/>
                <w:szCs w:val="24"/>
              </w:rPr>
              <w:t>Участие обучающихся в мероприятиях по финансовой грамотности:</w:t>
            </w:r>
            <w:proofErr w:type="gramEnd"/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- онлайн-уроки;</w:t>
            </w:r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олимпиада по финансовой грамотности</w:t>
            </w:r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- неделя финансовой грамотности</w:t>
            </w:r>
          </w:p>
        </w:tc>
        <w:tc>
          <w:tcPr>
            <w:tcW w:w="2252" w:type="dxa"/>
          </w:tcPr>
          <w:p w:rsidR="00202B1F" w:rsidRPr="00DF74CA" w:rsidRDefault="00202B1F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proofErr w:type="spellStart"/>
            <w:r w:rsidRPr="00DF74CA">
              <w:rPr>
                <w:spacing w:val="-1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spacing w:val="-1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 xml:space="preserve">По региональному и </w:t>
            </w:r>
          </w:p>
          <w:p w:rsidR="00202B1F" w:rsidRPr="00DF74CA" w:rsidRDefault="00202B1F" w:rsidP="00D32875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pacing w:val="-10"/>
                <w:sz w:val="24"/>
                <w:szCs w:val="24"/>
              </w:rPr>
              <w:t>всероссийскому плану</w:t>
            </w:r>
          </w:p>
        </w:tc>
        <w:tc>
          <w:tcPr>
            <w:tcW w:w="4678" w:type="dxa"/>
          </w:tcPr>
          <w:p w:rsidR="00202B1F" w:rsidRPr="00DF74CA" w:rsidRDefault="00202B1F" w:rsidP="00381DFD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 w:rsidRPr="00DF74CA">
              <w:rPr>
                <w:sz w:val="24"/>
                <w:szCs w:val="24"/>
              </w:rPr>
              <w:t>Подведены итоги участия в мероприятиях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27</w:t>
            </w:r>
          </w:p>
        </w:tc>
        <w:tc>
          <w:tcPr>
            <w:tcW w:w="3817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Проведение марафона открытых уроков и учебных занятий по формированию функциональной грамотности обучающихся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3025" w:type="dxa"/>
          </w:tcPr>
          <w:p w:rsidR="00202B1F" w:rsidRPr="00DF74CA" w:rsidRDefault="00202B1F" w:rsidP="00D3287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 xml:space="preserve">Декабрь- март </w:t>
            </w:r>
          </w:p>
        </w:tc>
        <w:tc>
          <w:tcPr>
            <w:tcW w:w="4678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Направление лучших разработок на региональный фестиваль лучших практик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28</w:t>
            </w:r>
          </w:p>
        </w:tc>
        <w:tc>
          <w:tcPr>
            <w:tcW w:w="3817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Проведение математических игр в 4 классе  в соответствии с планом реализации регионального проекта «Ярославской математической школы»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F74CA">
              <w:rPr>
                <w:color w:val="00000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color w:val="000000"/>
                <w:sz w:val="24"/>
                <w:szCs w:val="24"/>
              </w:rPr>
              <w:t xml:space="preserve"> И.Б., замдиректора по МР</w:t>
            </w:r>
          </w:p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4678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29</w:t>
            </w:r>
          </w:p>
        </w:tc>
        <w:tc>
          <w:tcPr>
            <w:tcW w:w="3817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Проведение проектных дней по защите проектов и исследовательских работ учащимися 1-4. 5-8 классов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F74CA">
              <w:rPr>
                <w:color w:val="00000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color w:val="00000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Январь- март 2023 года</w:t>
            </w:r>
          </w:p>
        </w:tc>
        <w:tc>
          <w:tcPr>
            <w:tcW w:w="4678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Произведена защита проектов и учебно-исследовательских работ, сформирована ФГ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3817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 xml:space="preserve">Проведение аттестационных дней по защите </w:t>
            </w:r>
            <w:proofErr w:type="gramStart"/>
            <w:r w:rsidRPr="00DF74CA">
              <w:rPr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DF74CA">
              <w:rPr>
                <w:color w:val="000000"/>
                <w:sz w:val="24"/>
                <w:szCs w:val="24"/>
              </w:rPr>
              <w:t xml:space="preserve"> в 9-11 классах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Сорокина Е.Ю., замдиректора по УВР</w:t>
            </w:r>
          </w:p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F74CA">
              <w:rPr>
                <w:color w:val="00000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color w:val="00000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 xml:space="preserve">Декабрь, апрель 2022-2023 </w:t>
            </w:r>
            <w:proofErr w:type="spellStart"/>
            <w:r w:rsidRPr="00DF74CA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DF74C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202B1F">
              <w:rPr>
                <w:color w:val="000000"/>
                <w:sz w:val="24"/>
                <w:szCs w:val="24"/>
              </w:rPr>
              <w:t>Произведена защита проектов и учебно-исследовательских работ, сформирована ФГ</w:t>
            </w:r>
          </w:p>
        </w:tc>
      </w:tr>
      <w:tr w:rsidR="00202B1F" w:rsidRPr="00DF74CA" w:rsidTr="009E6B05">
        <w:tc>
          <w:tcPr>
            <w:tcW w:w="1091" w:type="dxa"/>
          </w:tcPr>
          <w:p w:rsidR="00202B1F" w:rsidRPr="00DF74CA" w:rsidRDefault="00E63BDA" w:rsidP="00057282">
            <w:pPr>
              <w:spacing w:before="75" w:line="264" w:lineRule="exac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31</w:t>
            </w:r>
          </w:p>
        </w:tc>
        <w:tc>
          <w:tcPr>
            <w:tcW w:w="3817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 w:rsidRPr="00DF74CA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DF74CA">
              <w:rPr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252" w:type="dxa"/>
          </w:tcPr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Сорокина Е.Ю., замдиректора по УВР</w:t>
            </w:r>
          </w:p>
          <w:p w:rsidR="00202B1F" w:rsidRPr="00DF74CA" w:rsidRDefault="00202B1F" w:rsidP="00EC679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F74CA">
              <w:rPr>
                <w:color w:val="000000"/>
                <w:sz w:val="24"/>
                <w:szCs w:val="24"/>
              </w:rPr>
              <w:t>Таланова</w:t>
            </w:r>
            <w:proofErr w:type="spellEnd"/>
            <w:r w:rsidRPr="00DF74CA">
              <w:rPr>
                <w:color w:val="000000"/>
                <w:sz w:val="24"/>
                <w:szCs w:val="24"/>
              </w:rPr>
              <w:t xml:space="preserve"> И.Б., замдиректора по МР</w:t>
            </w:r>
          </w:p>
        </w:tc>
        <w:tc>
          <w:tcPr>
            <w:tcW w:w="3025" w:type="dxa"/>
          </w:tcPr>
          <w:p w:rsidR="00202B1F" w:rsidRPr="00DF74CA" w:rsidRDefault="00202B1F" w:rsidP="00D3287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74C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78" w:type="dxa"/>
          </w:tcPr>
          <w:p w:rsidR="00202B1F" w:rsidRPr="00DF74CA" w:rsidRDefault="00202B1F" w:rsidP="00EC6795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57282" w:rsidRPr="00DF74CA" w:rsidRDefault="00057282" w:rsidP="00057282">
      <w:pPr>
        <w:spacing w:before="75" w:line="264" w:lineRule="exact"/>
        <w:ind w:left="129"/>
        <w:rPr>
          <w:spacing w:val="-10"/>
          <w:sz w:val="24"/>
          <w:szCs w:val="24"/>
        </w:rPr>
        <w:sectPr w:rsidR="00057282" w:rsidRPr="00DF74CA" w:rsidSect="009E6B05">
          <w:type w:val="continuous"/>
          <w:pgSz w:w="16840" w:h="11910" w:orient="landscape"/>
          <w:pgMar w:top="567" w:right="822" w:bottom="278" w:left="862" w:header="720" w:footer="720" w:gutter="0"/>
          <w:cols w:space="1352"/>
        </w:sectPr>
      </w:pPr>
    </w:p>
    <w:p w:rsidR="00057282" w:rsidRPr="00DF74CA" w:rsidRDefault="00057282" w:rsidP="00057282">
      <w:pPr>
        <w:spacing w:before="75" w:line="264" w:lineRule="exact"/>
        <w:ind w:left="129"/>
        <w:rPr>
          <w:spacing w:val="-10"/>
          <w:sz w:val="24"/>
          <w:szCs w:val="24"/>
        </w:rPr>
      </w:pPr>
    </w:p>
    <w:p w:rsidR="00057282" w:rsidRPr="00DF74CA" w:rsidRDefault="00057282" w:rsidP="00057282">
      <w:pPr>
        <w:spacing w:before="112" w:line="215" w:lineRule="exact"/>
        <w:ind w:left="406"/>
        <w:rPr>
          <w:sz w:val="24"/>
          <w:szCs w:val="24"/>
        </w:rPr>
      </w:pPr>
    </w:p>
    <w:p w:rsidR="00057282" w:rsidRPr="009E6B05" w:rsidRDefault="00057282" w:rsidP="009E6B05">
      <w:pPr>
        <w:tabs>
          <w:tab w:val="left" w:pos="1784"/>
          <w:tab w:val="left" w:pos="4635"/>
        </w:tabs>
        <w:spacing w:line="206" w:lineRule="auto"/>
        <w:rPr>
          <w:b/>
          <w:sz w:val="24"/>
          <w:szCs w:val="24"/>
        </w:rPr>
        <w:sectPr w:rsidR="00057282" w:rsidRPr="009E6B05" w:rsidSect="00057282">
          <w:type w:val="continuous"/>
          <w:pgSz w:w="16840" w:h="11910" w:orient="landscape"/>
          <w:pgMar w:top="940" w:right="820" w:bottom="280" w:left="860" w:header="720" w:footer="720" w:gutter="0"/>
          <w:cols w:num="2" w:space="720" w:equalWidth="0">
            <w:col w:w="5459" w:space="1352"/>
            <w:col w:w="8349"/>
          </w:cols>
        </w:sectPr>
      </w:pPr>
    </w:p>
    <w:p w:rsidR="00057282" w:rsidRPr="009E6B05" w:rsidRDefault="00057282" w:rsidP="009E6B05">
      <w:pPr>
        <w:tabs>
          <w:tab w:val="left" w:pos="5038"/>
        </w:tabs>
        <w:spacing w:line="172" w:lineRule="auto"/>
        <w:rPr>
          <w:b/>
          <w:sz w:val="24"/>
          <w:szCs w:val="24"/>
        </w:rPr>
        <w:sectPr w:rsidR="00057282" w:rsidRPr="009E6B05">
          <w:type w:val="continuous"/>
          <w:pgSz w:w="16840" w:h="11910" w:orient="landscape"/>
          <w:pgMar w:top="580" w:right="820" w:bottom="280" w:left="860" w:header="720" w:footer="720" w:gutter="0"/>
          <w:cols w:space="720"/>
        </w:sectPr>
      </w:pPr>
    </w:p>
    <w:p w:rsidR="00057282" w:rsidRPr="00DF74CA" w:rsidRDefault="00057282" w:rsidP="009E6B05">
      <w:pPr>
        <w:pStyle w:val="a3"/>
        <w:spacing w:before="82"/>
        <w:rPr>
          <w:sz w:val="24"/>
          <w:szCs w:val="24"/>
        </w:rPr>
      </w:pPr>
    </w:p>
    <w:sectPr w:rsidR="00057282" w:rsidRPr="00DF74CA" w:rsidSect="00C5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657"/>
    <w:multiLevelType w:val="hybridMultilevel"/>
    <w:tmpl w:val="876246BE"/>
    <w:lvl w:ilvl="0" w:tplc="4DB20C64">
      <w:numFmt w:val="bullet"/>
      <w:lvlText w:val="-"/>
      <w:lvlJc w:val="left"/>
      <w:pPr>
        <w:ind w:left="2478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987C5312">
      <w:numFmt w:val="bullet"/>
      <w:lvlText w:val="•"/>
      <w:lvlJc w:val="left"/>
      <w:pPr>
        <w:ind w:left="2931" w:hanging="133"/>
      </w:pPr>
      <w:rPr>
        <w:rFonts w:hint="default"/>
        <w:lang w:val="ru-RU" w:eastAsia="en-US" w:bidi="ar-SA"/>
      </w:rPr>
    </w:lvl>
    <w:lvl w:ilvl="2" w:tplc="294253CE">
      <w:numFmt w:val="bullet"/>
      <w:lvlText w:val="•"/>
      <w:lvlJc w:val="left"/>
      <w:pPr>
        <w:ind w:left="3383" w:hanging="133"/>
      </w:pPr>
      <w:rPr>
        <w:rFonts w:hint="default"/>
        <w:lang w:val="ru-RU" w:eastAsia="en-US" w:bidi="ar-SA"/>
      </w:rPr>
    </w:lvl>
    <w:lvl w:ilvl="3" w:tplc="78CA3F92">
      <w:numFmt w:val="bullet"/>
      <w:lvlText w:val="•"/>
      <w:lvlJc w:val="left"/>
      <w:pPr>
        <w:ind w:left="3835" w:hanging="133"/>
      </w:pPr>
      <w:rPr>
        <w:rFonts w:hint="default"/>
        <w:lang w:val="ru-RU" w:eastAsia="en-US" w:bidi="ar-SA"/>
      </w:rPr>
    </w:lvl>
    <w:lvl w:ilvl="4" w:tplc="579EDBF8">
      <w:numFmt w:val="bullet"/>
      <w:lvlText w:val="•"/>
      <w:lvlJc w:val="left"/>
      <w:pPr>
        <w:ind w:left="4287" w:hanging="133"/>
      </w:pPr>
      <w:rPr>
        <w:rFonts w:hint="default"/>
        <w:lang w:val="ru-RU" w:eastAsia="en-US" w:bidi="ar-SA"/>
      </w:rPr>
    </w:lvl>
    <w:lvl w:ilvl="5" w:tplc="43ACAC26">
      <w:numFmt w:val="bullet"/>
      <w:lvlText w:val="•"/>
      <w:lvlJc w:val="left"/>
      <w:pPr>
        <w:ind w:left="4739" w:hanging="133"/>
      </w:pPr>
      <w:rPr>
        <w:rFonts w:hint="default"/>
        <w:lang w:val="ru-RU" w:eastAsia="en-US" w:bidi="ar-SA"/>
      </w:rPr>
    </w:lvl>
    <w:lvl w:ilvl="6" w:tplc="C842330A">
      <w:numFmt w:val="bullet"/>
      <w:lvlText w:val="•"/>
      <w:lvlJc w:val="left"/>
      <w:pPr>
        <w:ind w:left="5190" w:hanging="133"/>
      </w:pPr>
      <w:rPr>
        <w:rFonts w:hint="default"/>
        <w:lang w:val="ru-RU" w:eastAsia="en-US" w:bidi="ar-SA"/>
      </w:rPr>
    </w:lvl>
    <w:lvl w:ilvl="7" w:tplc="52BEAEEE">
      <w:numFmt w:val="bullet"/>
      <w:lvlText w:val="•"/>
      <w:lvlJc w:val="left"/>
      <w:pPr>
        <w:ind w:left="5642" w:hanging="133"/>
      </w:pPr>
      <w:rPr>
        <w:rFonts w:hint="default"/>
        <w:lang w:val="ru-RU" w:eastAsia="en-US" w:bidi="ar-SA"/>
      </w:rPr>
    </w:lvl>
    <w:lvl w:ilvl="8" w:tplc="9508F0A8">
      <w:numFmt w:val="bullet"/>
      <w:lvlText w:val="•"/>
      <w:lvlJc w:val="left"/>
      <w:pPr>
        <w:ind w:left="6094" w:hanging="133"/>
      </w:pPr>
      <w:rPr>
        <w:rFonts w:hint="default"/>
        <w:lang w:val="ru-RU" w:eastAsia="en-US" w:bidi="ar-SA"/>
      </w:rPr>
    </w:lvl>
  </w:abstractNum>
  <w:abstractNum w:abstractNumId="1">
    <w:nsid w:val="51EE7045"/>
    <w:multiLevelType w:val="hybridMultilevel"/>
    <w:tmpl w:val="CA5EF02E"/>
    <w:lvl w:ilvl="0" w:tplc="B58681C0">
      <w:start w:val="1"/>
      <w:numFmt w:val="decimal"/>
      <w:lvlText w:val="%1."/>
      <w:lvlJc w:val="left"/>
      <w:pPr>
        <w:ind w:left="1516" w:hanging="6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8"/>
        <w:w w:val="100"/>
        <w:sz w:val="28"/>
        <w:szCs w:val="28"/>
        <w:lang w:val="ru-RU" w:eastAsia="en-US" w:bidi="ar-SA"/>
      </w:rPr>
    </w:lvl>
    <w:lvl w:ilvl="1" w:tplc="36082C66">
      <w:numFmt w:val="bullet"/>
      <w:lvlText w:val="•"/>
      <w:lvlJc w:val="left"/>
      <w:pPr>
        <w:ind w:left="2883" w:hanging="683"/>
      </w:pPr>
      <w:rPr>
        <w:rFonts w:hint="default"/>
        <w:lang w:val="ru-RU" w:eastAsia="en-US" w:bidi="ar-SA"/>
      </w:rPr>
    </w:lvl>
    <w:lvl w:ilvl="2" w:tplc="C4129812">
      <w:numFmt w:val="bullet"/>
      <w:lvlText w:val="•"/>
      <w:lvlJc w:val="left"/>
      <w:pPr>
        <w:ind w:left="4246" w:hanging="683"/>
      </w:pPr>
      <w:rPr>
        <w:rFonts w:hint="default"/>
        <w:lang w:val="ru-RU" w:eastAsia="en-US" w:bidi="ar-SA"/>
      </w:rPr>
    </w:lvl>
    <w:lvl w:ilvl="3" w:tplc="6D1E9276">
      <w:numFmt w:val="bullet"/>
      <w:lvlText w:val="•"/>
      <w:lvlJc w:val="left"/>
      <w:pPr>
        <w:ind w:left="5610" w:hanging="683"/>
      </w:pPr>
      <w:rPr>
        <w:rFonts w:hint="default"/>
        <w:lang w:val="ru-RU" w:eastAsia="en-US" w:bidi="ar-SA"/>
      </w:rPr>
    </w:lvl>
    <w:lvl w:ilvl="4" w:tplc="3648E05A">
      <w:numFmt w:val="bullet"/>
      <w:lvlText w:val="•"/>
      <w:lvlJc w:val="left"/>
      <w:pPr>
        <w:ind w:left="6973" w:hanging="683"/>
      </w:pPr>
      <w:rPr>
        <w:rFonts w:hint="default"/>
        <w:lang w:val="ru-RU" w:eastAsia="en-US" w:bidi="ar-SA"/>
      </w:rPr>
    </w:lvl>
    <w:lvl w:ilvl="5" w:tplc="8EBEB0D8">
      <w:numFmt w:val="bullet"/>
      <w:lvlText w:val="•"/>
      <w:lvlJc w:val="left"/>
      <w:pPr>
        <w:ind w:left="8337" w:hanging="683"/>
      </w:pPr>
      <w:rPr>
        <w:rFonts w:hint="default"/>
        <w:lang w:val="ru-RU" w:eastAsia="en-US" w:bidi="ar-SA"/>
      </w:rPr>
    </w:lvl>
    <w:lvl w:ilvl="6" w:tplc="EFEE0DA6">
      <w:numFmt w:val="bullet"/>
      <w:lvlText w:val="•"/>
      <w:lvlJc w:val="left"/>
      <w:pPr>
        <w:ind w:left="9700" w:hanging="683"/>
      </w:pPr>
      <w:rPr>
        <w:rFonts w:hint="default"/>
        <w:lang w:val="ru-RU" w:eastAsia="en-US" w:bidi="ar-SA"/>
      </w:rPr>
    </w:lvl>
    <w:lvl w:ilvl="7" w:tplc="FC2CEC26">
      <w:numFmt w:val="bullet"/>
      <w:lvlText w:val="•"/>
      <w:lvlJc w:val="left"/>
      <w:pPr>
        <w:ind w:left="11063" w:hanging="683"/>
      </w:pPr>
      <w:rPr>
        <w:rFonts w:hint="default"/>
        <w:lang w:val="ru-RU" w:eastAsia="en-US" w:bidi="ar-SA"/>
      </w:rPr>
    </w:lvl>
    <w:lvl w:ilvl="8" w:tplc="207C8FBC">
      <w:numFmt w:val="bullet"/>
      <w:lvlText w:val="•"/>
      <w:lvlJc w:val="left"/>
      <w:pPr>
        <w:ind w:left="12427" w:hanging="683"/>
      </w:pPr>
      <w:rPr>
        <w:rFonts w:hint="default"/>
        <w:lang w:val="ru-RU" w:eastAsia="en-US" w:bidi="ar-SA"/>
      </w:rPr>
    </w:lvl>
  </w:abstractNum>
  <w:abstractNum w:abstractNumId="2">
    <w:nsid w:val="708E42D2"/>
    <w:multiLevelType w:val="hybridMultilevel"/>
    <w:tmpl w:val="73BAFFC8"/>
    <w:lvl w:ilvl="0" w:tplc="3F562E32">
      <w:start w:val="1"/>
      <w:numFmt w:val="decimal"/>
      <w:lvlText w:val="%1."/>
      <w:lvlJc w:val="left"/>
      <w:pPr>
        <w:ind w:left="1041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1"/>
        <w:w w:val="100"/>
        <w:sz w:val="28"/>
        <w:szCs w:val="28"/>
        <w:lang w:val="ru-RU" w:eastAsia="en-US" w:bidi="ar-SA"/>
      </w:rPr>
    </w:lvl>
    <w:lvl w:ilvl="1" w:tplc="B1B623B4">
      <w:numFmt w:val="bullet"/>
      <w:lvlText w:val="•"/>
      <w:lvlJc w:val="left"/>
      <w:pPr>
        <w:ind w:left="2451" w:hanging="336"/>
      </w:pPr>
      <w:rPr>
        <w:rFonts w:hint="default"/>
        <w:lang w:val="ru-RU" w:eastAsia="en-US" w:bidi="ar-SA"/>
      </w:rPr>
    </w:lvl>
    <w:lvl w:ilvl="2" w:tplc="1E200528">
      <w:numFmt w:val="bullet"/>
      <w:lvlText w:val="•"/>
      <w:lvlJc w:val="left"/>
      <w:pPr>
        <w:ind w:left="3862" w:hanging="336"/>
      </w:pPr>
      <w:rPr>
        <w:rFonts w:hint="default"/>
        <w:lang w:val="ru-RU" w:eastAsia="en-US" w:bidi="ar-SA"/>
      </w:rPr>
    </w:lvl>
    <w:lvl w:ilvl="3" w:tplc="19D2F036">
      <w:numFmt w:val="bullet"/>
      <w:lvlText w:val="•"/>
      <w:lvlJc w:val="left"/>
      <w:pPr>
        <w:ind w:left="5274" w:hanging="336"/>
      </w:pPr>
      <w:rPr>
        <w:rFonts w:hint="default"/>
        <w:lang w:val="ru-RU" w:eastAsia="en-US" w:bidi="ar-SA"/>
      </w:rPr>
    </w:lvl>
    <w:lvl w:ilvl="4" w:tplc="F16077BC">
      <w:numFmt w:val="bullet"/>
      <w:lvlText w:val="•"/>
      <w:lvlJc w:val="left"/>
      <w:pPr>
        <w:ind w:left="6685" w:hanging="336"/>
      </w:pPr>
      <w:rPr>
        <w:rFonts w:hint="default"/>
        <w:lang w:val="ru-RU" w:eastAsia="en-US" w:bidi="ar-SA"/>
      </w:rPr>
    </w:lvl>
    <w:lvl w:ilvl="5" w:tplc="EC6464F6">
      <w:numFmt w:val="bullet"/>
      <w:lvlText w:val="•"/>
      <w:lvlJc w:val="left"/>
      <w:pPr>
        <w:ind w:left="8097" w:hanging="336"/>
      </w:pPr>
      <w:rPr>
        <w:rFonts w:hint="default"/>
        <w:lang w:val="ru-RU" w:eastAsia="en-US" w:bidi="ar-SA"/>
      </w:rPr>
    </w:lvl>
    <w:lvl w:ilvl="6" w:tplc="C0481B78">
      <w:numFmt w:val="bullet"/>
      <w:lvlText w:val="•"/>
      <w:lvlJc w:val="left"/>
      <w:pPr>
        <w:ind w:left="9508" w:hanging="336"/>
      </w:pPr>
      <w:rPr>
        <w:rFonts w:hint="default"/>
        <w:lang w:val="ru-RU" w:eastAsia="en-US" w:bidi="ar-SA"/>
      </w:rPr>
    </w:lvl>
    <w:lvl w:ilvl="7" w:tplc="4948DA60">
      <w:numFmt w:val="bullet"/>
      <w:lvlText w:val="•"/>
      <w:lvlJc w:val="left"/>
      <w:pPr>
        <w:ind w:left="10919" w:hanging="336"/>
      </w:pPr>
      <w:rPr>
        <w:rFonts w:hint="default"/>
        <w:lang w:val="ru-RU" w:eastAsia="en-US" w:bidi="ar-SA"/>
      </w:rPr>
    </w:lvl>
    <w:lvl w:ilvl="8" w:tplc="4F5AA27A">
      <w:numFmt w:val="bullet"/>
      <w:lvlText w:val="•"/>
      <w:lvlJc w:val="left"/>
      <w:pPr>
        <w:ind w:left="12331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4E2"/>
    <w:rsid w:val="00057282"/>
    <w:rsid w:val="00202B1F"/>
    <w:rsid w:val="002623E2"/>
    <w:rsid w:val="00351F18"/>
    <w:rsid w:val="00381DFD"/>
    <w:rsid w:val="00591A8B"/>
    <w:rsid w:val="00627D0A"/>
    <w:rsid w:val="00974603"/>
    <w:rsid w:val="009E6B05"/>
    <w:rsid w:val="00A572FF"/>
    <w:rsid w:val="00C53363"/>
    <w:rsid w:val="00C71FA1"/>
    <w:rsid w:val="00D32875"/>
    <w:rsid w:val="00DF74CA"/>
    <w:rsid w:val="00E254E2"/>
    <w:rsid w:val="00E6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282"/>
    <w:pPr>
      <w:widowControl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72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7282"/>
    <w:pPr>
      <w:widowControl w:val="0"/>
      <w:ind w:left="119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5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4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282"/>
    <w:pPr>
      <w:widowControl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72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7282"/>
    <w:pPr>
      <w:widowControl w:val="0"/>
      <w:ind w:left="119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5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6236-6BAB-4965-9FFB-725DD26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talanov</dc:creator>
  <cp:lastModifiedBy>7</cp:lastModifiedBy>
  <cp:revision>4</cp:revision>
  <cp:lastPrinted>2023-11-20T10:48:00Z</cp:lastPrinted>
  <dcterms:created xsi:type="dcterms:W3CDTF">2023-11-20T10:48:00Z</dcterms:created>
  <dcterms:modified xsi:type="dcterms:W3CDTF">2023-11-21T06:38:00Z</dcterms:modified>
</cp:coreProperties>
</file>