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8" w:rsidRDefault="00662886">
      <w:pPr>
        <w:pStyle w:val="Heading"/>
        <w:jc w:val="center"/>
        <w:rPr>
          <w:color w:val="000000"/>
        </w:rPr>
      </w:pPr>
      <w:r>
        <w:rPr>
          <w:color w:val="000000"/>
        </w:rPr>
        <w:t>ДЕПАРТАМЕНТ ОБРАЗОВАНИЯ ЯРОСЛАВСКОЙ ОБЛАСТИ</w:t>
      </w:r>
    </w:p>
    <w:p w:rsidR="006D45B8" w:rsidRDefault="006D45B8">
      <w:pPr>
        <w:pStyle w:val="Heading"/>
        <w:jc w:val="center"/>
        <w:rPr>
          <w:color w:val="000000"/>
        </w:rPr>
      </w:pPr>
    </w:p>
    <w:p w:rsidR="006D45B8" w:rsidRDefault="006628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:rsidR="006D45B8" w:rsidRDefault="006D45B8">
      <w:pPr>
        <w:jc w:val="both"/>
        <w:rPr>
          <w:color w:val="000000"/>
        </w:rPr>
      </w:pPr>
    </w:p>
    <w:p w:rsidR="006D45B8" w:rsidRDefault="00662886">
      <w:pPr>
        <w:jc w:val="both"/>
        <w:rPr>
          <w:color w:val="000000"/>
        </w:rPr>
      </w:pPr>
      <w:r>
        <w:rPr>
          <w:color w:val="000000"/>
        </w:rPr>
        <w:t>от 14.10.2009 № 435/01-03</w:t>
      </w:r>
    </w:p>
    <w:p w:rsidR="006D45B8" w:rsidRDefault="00662886">
      <w:pPr>
        <w:jc w:val="both"/>
        <w:rPr>
          <w:color w:val="000000"/>
        </w:rPr>
      </w:pPr>
      <w:r>
        <w:rPr>
          <w:color w:val="000000"/>
        </w:rPr>
        <w:t>г. Ярославль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 стипендиях департамента образования Ярославской области обучающимся общеобразовательных учреждений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>&lt;в ред. приказа департамента от 16.04.2010 № 276/01-03&gt;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В целях стимулирования и поощрения учебного труда обучающихся общеобразовательных учреждений, в соответствии с Положением о департаменте образования Ярославской области, утверждённым постановлением Администрации Ярославской области от 31.01.2007 № 29 «О создании департамента образования Ярославской области»,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ДЕПАРТАМЕНТ ОБРАЗОВАНИЯ ЯРОСЛАВСКОЙ ОБЛАСТИ ПРИКАЗЫВАЕТ: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1. Учредить 28 ежемесячных стипендий департамента образования Ярославской области обучающимся общеобразовательных учреждений.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2. Утвердить прилагаемое Положение о стипендиях департамента образования Ярославской области обучающимся общеобразовательных учреждений.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3. Утвердить прилагаемые квоты на назначение стипендий департамента образования Ярославской области обучающимся общеобразовательных учреждений.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4. Установить размер стипендии департамента образования Ярославской области обучающимся общеобразовательных учреждений в размере 750 рублей. &lt;в ред. приказа департамента от 16.04.2010 № 276/01-03&gt;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5. Рекомендовать органам местного самоуправления муниципальных образований области, осуществляющим управление в сфере образования, создать комиссии по отбору кандидатур для назначения стипендий департамента образования Ярославской области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6. Контроль за исполнением приказа возложить на первого заместителя директора департамента образования Груздева М.В.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7. Приказ вступает в силу через 10 дней после его официального опубликования.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Директор департамента Т.А. Степанова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приказом департамента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образования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Ярославской области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 xml:space="preserve">от 14.10.2009 № 435/01-03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о стипендиях департамента образования Ярославской области обучающимся общеобразовательных учреждений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1. Общие положения 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Настоящее Положение определяет порядок назначения и выплаты стипендий департамента образования Ярославской области обучающимся общеобразовательных учреждений (далее - стипендии), проявляющим особые способности и настойчивость в учебной и научно-исследовательской деятельности и добившимся высоких результатов, принимающим активное участие в жизни общеобразовательного учреждения.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Целью учреждения стипендий является стимулирование и поощрение учебного труда обучающихся.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Размер стипендий определяется ежегодно приказом департамента образования Ярославской области (далее - департамент образования).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2. Порядок назначения стипендий 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Стипендии назначаются ежегодно на период с 01 октября текущего года по 01 июля очередного года.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Стипендии назначаются обучающимся IX, X, XI классов муниципальных общеобразовательных учреждений в соответствии с утверждёнными настоящим приказом квотами на назначение стипендий.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Кандидатуры на назначение стипендий выдвигаются педагогическим советом или иным органом самоуправления общеобразовательного учреждения и представляются на рассмотрение комиссии по отбору кандидатур для назначения стипендий департамента образования Ярославской области, создаваемой органом местного самоуправления муниципального образования области, осуществляющим управление в сфере образования (далее - комиссия).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Отбор кандидатур осуществляется по следующим критериям: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- обучающийся успевает на «хорошо» и «отлично» в течение последних трёх лет;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- обучающийся является участником районных, городских, областных, заключительного туров всероссийской олимпиады школьников или различных смотров, конкурсов и добивается высоких результатов;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- обучающийся принимает активное участие в жизни общеобразовательного учреждения.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По итогам работы комиссии орган местного самоуправления муниципального образования области, осуществляющий управление в сфере образования, в срок до 01 октября текущего года представляет в департамент образования следующие материалы: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- решение комиссии;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- решение педагогического совета или иного органа самоуправления общеобразовательного учреждения;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- характеристику обучающегося, в которой указывается его фамилия, имя, отчество, дата рождения, место учёбы, описание основных достижений, краткое обоснование назначения стипендии.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На основании представленных материалов издаётся приказ департамента образования о назначении и выплатах стипендий.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3. Порядок выплаты стипендий 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Выплаты стипендий осуществляются департаментом образования 2 раза в год, по окончании I и II полугодий учебного года, путём перечисления денежных средств стипендиату на его лицевой счёт, открытый в банке либо иной кредитной организации.</w:t>
      </w:r>
    </w:p>
    <w:p w:rsidR="006D45B8" w:rsidRDefault="00662886">
      <w:pPr>
        <w:ind w:firstLine="225"/>
        <w:jc w:val="both"/>
        <w:rPr>
          <w:color w:val="000000"/>
        </w:rPr>
      </w:pPr>
      <w:r>
        <w:rPr>
          <w:color w:val="000000"/>
        </w:rPr>
        <w:t>Финансирование выплаты стипендий осуществляется за счёт средств, предусмотренных департаменту образования в областном бюджете на соответствующий финансовый год.</w:t>
      </w:r>
    </w:p>
    <w:p w:rsidR="006D45B8" w:rsidRDefault="006D45B8">
      <w:pPr>
        <w:ind w:firstLine="225"/>
        <w:jc w:val="both"/>
        <w:rPr>
          <w:color w:val="000000"/>
        </w:rPr>
      </w:pP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приказом департамента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образования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>Ярославской области</w:t>
      </w:r>
    </w:p>
    <w:p w:rsidR="006D45B8" w:rsidRDefault="00662886">
      <w:pPr>
        <w:jc w:val="right"/>
        <w:rPr>
          <w:color w:val="000000"/>
        </w:rPr>
      </w:pPr>
      <w:r>
        <w:rPr>
          <w:color w:val="000000"/>
        </w:rPr>
        <w:t xml:space="preserve">от 14.10.2009 № 435/01-03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6D45B8" w:rsidRDefault="00662886">
      <w:pPr>
        <w:jc w:val="center"/>
        <w:rPr>
          <w:color w:val="000000"/>
        </w:rPr>
      </w:pPr>
      <w:r>
        <w:rPr>
          <w:color w:val="000000"/>
        </w:rPr>
        <w:t xml:space="preserve">Квоты на назначение стипендий департамента образования Ярославской области обучающимся общеобразовательных учреждений </w:t>
      </w:r>
    </w:p>
    <w:p w:rsidR="006D45B8" w:rsidRDefault="006D45B8">
      <w:pPr>
        <w:ind w:firstLine="225"/>
        <w:jc w:val="both"/>
        <w:rPr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7537"/>
        <w:gridCol w:w="2422"/>
      </w:tblGrid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</w:t>
            </w:r>
          </w:p>
          <w:p w:rsidR="006D45B8" w:rsidRDefault="006D45B8">
            <w:pPr>
              <w:jc w:val="center"/>
              <w:rPr>
                <w:color w:val="000000"/>
              </w:rPr>
            </w:pP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стипендий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Ярославль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Рыбинск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Переславль-Залесский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Большесельский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Борисоглебский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Брейтовский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Гаврилов-Ямский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Даниловский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Любимский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Мышкинский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Некоузский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Некрасовский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Первомайский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Переславский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Пошехонский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Рыбинский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Тутаевский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Угличский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6D45B8" w:rsidTr="00662886">
        <w:tc>
          <w:tcPr>
            <w:tcW w:w="3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Ярославский муниципальный район </w:t>
            </w:r>
          </w:p>
        </w:tc>
        <w:tc>
          <w:tcPr>
            <w:tcW w:w="1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5B8" w:rsidRDefault="0066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</w:tbl>
    <w:p w:rsidR="006D45B8" w:rsidRDefault="006D45B8">
      <w:pPr>
        <w:ind w:firstLine="225"/>
        <w:jc w:val="both"/>
        <w:rPr>
          <w:color w:val="000000"/>
        </w:rPr>
      </w:pPr>
    </w:p>
    <w:sectPr w:rsidR="006D45B8" w:rsidSect="00070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50" w:rsidRDefault="00EC1650" w:rsidP="00247EE0">
      <w:r>
        <w:separator/>
      </w:r>
    </w:p>
  </w:endnote>
  <w:endnote w:type="continuationSeparator" w:id="0">
    <w:p w:rsidR="00EC1650" w:rsidRDefault="00EC1650" w:rsidP="0024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0" w:rsidRDefault="00247E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03"/>
      <w:gridCol w:w="3302"/>
    </w:tblGrid>
    <w:tr w:rsidR="00247EE0" w:rsidTr="00247EE0">
      <w:tc>
        <w:tcPr>
          <w:tcW w:w="3333" w:type="pct"/>
          <w:shd w:val="clear" w:color="auto" w:fill="auto"/>
        </w:tcPr>
        <w:p w:rsidR="00247EE0" w:rsidRPr="00247EE0" w:rsidRDefault="00247EE0" w:rsidP="00247EE0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247EE0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47EE0" w:rsidRPr="00247EE0" w:rsidRDefault="00247EE0" w:rsidP="00247EE0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247EE0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begin"/>
          </w:r>
          <w:r w:rsidRPr="00247EE0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separate"/>
          </w:r>
          <w:r w:rsidR="00826E13">
            <w:rPr>
              <w:rFonts w:ascii="Times New Roman" w:hAnsi="Times New Roman" w:cs="Times New Roman"/>
              <w:noProof/>
              <w:color w:val="808080"/>
            </w:rPr>
            <w:t>1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end"/>
          </w:r>
          <w:r w:rsidRPr="00247EE0">
            <w:rPr>
              <w:rFonts w:ascii="Times New Roman" w:hAnsi="Times New Roman" w:cs="Times New Roman"/>
              <w:color w:val="808080"/>
            </w:rPr>
            <w:t xml:space="preserve"> из 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begin"/>
          </w:r>
          <w:r w:rsidRPr="00247EE0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separate"/>
          </w:r>
          <w:r w:rsidR="00826E13">
            <w:rPr>
              <w:rFonts w:ascii="Times New Roman" w:hAnsi="Times New Roman" w:cs="Times New Roman"/>
              <w:noProof/>
              <w:color w:val="808080"/>
            </w:rPr>
            <w:t>2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247EE0" w:rsidRPr="00247EE0" w:rsidRDefault="00247EE0" w:rsidP="00247E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603"/>
      <w:gridCol w:w="3302"/>
    </w:tblGrid>
    <w:tr w:rsidR="00247EE0" w:rsidTr="00247EE0">
      <w:tc>
        <w:tcPr>
          <w:tcW w:w="3333" w:type="pct"/>
          <w:shd w:val="clear" w:color="auto" w:fill="auto"/>
        </w:tcPr>
        <w:p w:rsidR="00247EE0" w:rsidRPr="00247EE0" w:rsidRDefault="00247EE0" w:rsidP="00247EE0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247EE0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47EE0" w:rsidRPr="00247EE0" w:rsidRDefault="00247EE0" w:rsidP="00247EE0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247EE0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begin"/>
          </w:r>
          <w:r w:rsidRPr="00247EE0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247EE0">
            <w:rPr>
              <w:rFonts w:ascii="Times New Roman" w:hAnsi="Times New Roman" w:cs="Times New Roman"/>
              <w:noProof/>
              <w:color w:val="808080"/>
            </w:rPr>
            <w:t>1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end"/>
          </w:r>
          <w:r w:rsidRPr="00247EE0">
            <w:rPr>
              <w:rFonts w:ascii="Times New Roman" w:hAnsi="Times New Roman" w:cs="Times New Roman"/>
              <w:color w:val="808080"/>
            </w:rPr>
            <w:t xml:space="preserve"> из 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begin"/>
          </w:r>
          <w:r w:rsidRPr="00247EE0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247EE0">
            <w:rPr>
              <w:rFonts w:ascii="Times New Roman" w:hAnsi="Times New Roman" w:cs="Times New Roman"/>
              <w:noProof/>
              <w:color w:val="808080"/>
            </w:rPr>
            <w:t>2</w:t>
          </w:r>
          <w:r w:rsidR="00070B19" w:rsidRPr="00247EE0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247EE0" w:rsidRPr="00247EE0" w:rsidRDefault="00247EE0" w:rsidP="00247E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50" w:rsidRDefault="00EC1650" w:rsidP="00247EE0">
      <w:r>
        <w:separator/>
      </w:r>
    </w:p>
  </w:footnote>
  <w:footnote w:type="continuationSeparator" w:id="0">
    <w:p w:rsidR="00EC1650" w:rsidRDefault="00EC1650" w:rsidP="0024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0" w:rsidRDefault="00247E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0" w:rsidRPr="00247EE0" w:rsidRDefault="00247EE0" w:rsidP="00247E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E0" w:rsidRDefault="00247E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86"/>
    <w:rsid w:val="00070B19"/>
    <w:rsid w:val="00247EE0"/>
    <w:rsid w:val="00662886"/>
    <w:rsid w:val="006D45B8"/>
    <w:rsid w:val="00826E13"/>
    <w:rsid w:val="00E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70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70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07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70B1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070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7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EE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7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EE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7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EE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7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EE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934436700</DID>
    <dateaddindb xmlns="081b8c99-5a1b-4ba1-9a3e-0d0cea83319e">2009-10-18T20:00:00+00:00</dateaddindb>
    <dateminusta xmlns="081b8c99-5a1b-4ba1-9a3e-0d0cea83319e" xsi:nil="true"/>
    <numik xmlns="af44e648-6311-40f1-ad37-1234555fd9ba">435</numik>
    <kind xmlns="e2080b48-eafa-461e-b501-38555d38caa1">86</kind>
    <num xmlns="af44e648-6311-40f1-ad37-1234555fd9ba">435</num>
    <approvaldate xmlns="081b8c99-5a1b-4ba1-9a3e-0d0cea83319e">2009-10-13T20:00:00+00:00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газата "Документ-Регион" от 20.10.2009 № 17</publication>
    <redactiondate xmlns="081b8c99-5a1b-4ba1-9a3e-0d0cea83319e">2010-04-15T20:00:00+00:00</redactiondate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>Документ с изменениями и дополнениями (новая редакция). .</informstring>
    <theme xmlns="1e82c985-6cf2-4d43-b8b5-a430af7accc6"/>
    <meaning xmlns="05bb7913-6745-425b-9415-f9dbd3e56b95">114</meaning>
    <number xmlns="081b8c99-5a1b-4ba1-9a3e-0d0cea83319e">435/01-03</number>
    <dateedition xmlns="081b8c99-5a1b-4ba1-9a3e-0d0cea83319e">2010-04-20T20:00:00+00:00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 стипендиях департамента образования Ярославской области обучающимся общеобразовательных учреждений (с изменениями на 16 апреля 2010 года)</bigtitle>
    <beginactiondate xmlns="a853e5a8-fa1e-4dd3-a1b5-1604bfb35b05">2009-10-30T20:00:00+00:00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0DBD0-4401-4B7B-918D-58EFEFE8160B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E7DE0A8D-2DCE-4AA9-A49A-D589B2C8F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82574-5CCD-40A3-B9B5-060BB06CD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2017-10-26T19:06:00Z</dcterms:created>
  <dcterms:modified xsi:type="dcterms:W3CDTF">2017-10-26T19:06:00Z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