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24B210" w14:textId="77777777" w:rsidR="00737323" w:rsidRDefault="00737323" w:rsidP="00737323">
      <w:pPr>
        <w:pStyle w:val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Участники </w:t>
      </w:r>
      <w:proofErr w:type="gramStart"/>
      <w:r>
        <w:rPr>
          <w:rFonts w:ascii="Times New Roman" w:hAnsi="Times New Roman" w:cs="Times New Roman"/>
        </w:rPr>
        <w:t>ПОС</w:t>
      </w:r>
      <w:proofErr w:type="gramEnd"/>
      <w:r>
        <w:rPr>
          <w:rFonts w:ascii="Times New Roman" w:hAnsi="Times New Roman" w:cs="Times New Roman"/>
        </w:rPr>
        <w:t xml:space="preserve">  «</w:t>
      </w:r>
      <w:r>
        <w:rPr>
          <w:rFonts w:ascii="Times New Roman" w:eastAsia="Times New Roman" w:hAnsi="Times New Roman" w:cs="Times New Roman"/>
          <w:bCs/>
          <w:color w:val="004488"/>
          <w:kern w:val="36"/>
        </w:rPr>
        <w:t>Смысловое чтение как условие формирования универсальных учебных действий обучающихся</w:t>
      </w:r>
      <w:r>
        <w:rPr>
          <w:rFonts w:ascii="Times New Roman" w:hAnsi="Times New Roman" w:cs="Times New Roman"/>
        </w:rPr>
        <w:t xml:space="preserve"> »</w:t>
      </w:r>
    </w:p>
    <w:p w14:paraId="5DCFDB7D" w14:textId="77777777" w:rsidR="00737323" w:rsidRDefault="00737323" w:rsidP="00737323">
      <w:pPr>
        <w:rPr>
          <w:sz w:val="28"/>
          <w:szCs w:val="28"/>
        </w:rPr>
      </w:pPr>
    </w:p>
    <w:p w14:paraId="0A2435C9" w14:textId="77777777" w:rsidR="00737323" w:rsidRDefault="00737323" w:rsidP="00737323">
      <w:pPr>
        <w:rPr>
          <w:sz w:val="28"/>
          <w:szCs w:val="28"/>
        </w:rPr>
      </w:pPr>
      <w:r>
        <w:rPr>
          <w:sz w:val="28"/>
          <w:szCs w:val="28"/>
        </w:rPr>
        <w:t>1.Курочкина Ольга Александровна</w:t>
      </w:r>
    </w:p>
    <w:p w14:paraId="2A301EA9" w14:textId="77777777" w:rsidR="00737323" w:rsidRDefault="00737323" w:rsidP="00737323">
      <w:pPr>
        <w:rPr>
          <w:sz w:val="28"/>
          <w:szCs w:val="28"/>
        </w:rPr>
      </w:pPr>
      <w:r>
        <w:rPr>
          <w:sz w:val="28"/>
          <w:szCs w:val="28"/>
        </w:rPr>
        <w:t xml:space="preserve">2.Батулина Зоя </w:t>
      </w:r>
      <w:proofErr w:type="spellStart"/>
      <w:r>
        <w:rPr>
          <w:sz w:val="28"/>
          <w:szCs w:val="28"/>
        </w:rPr>
        <w:t>Галимовна</w:t>
      </w:r>
      <w:proofErr w:type="spellEnd"/>
    </w:p>
    <w:p w14:paraId="13150D8B" w14:textId="77777777" w:rsidR="00737323" w:rsidRDefault="00737323" w:rsidP="00737323">
      <w:pPr>
        <w:rPr>
          <w:sz w:val="28"/>
          <w:szCs w:val="28"/>
        </w:rPr>
      </w:pPr>
      <w:r>
        <w:rPr>
          <w:sz w:val="28"/>
          <w:szCs w:val="28"/>
        </w:rPr>
        <w:t>3.Полушкина Татьяна Борисовна</w:t>
      </w:r>
    </w:p>
    <w:p w14:paraId="29B5404D" w14:textId="77777777" w:rsidR="00737323" w:rsidRDefault="00737323" w:rsidP="00737323">
      <w:pPr>
        <w:rPr>
          <w:sz w:val="28"/>
          <w:szCs w:val="28"/>
        </w:rPr>
      </w:pPr>
      <w:r>
        <w:rPr>
          <w:sz w:val="28"/>
          <w:szCs w:val="28"/>
        </w:rPr>
        <w:t>4.Шимук Валентина Константиновна</w:t>
      </w:r>
    </w:p>
    <w:p w14:paraId="2970834B" w14:textId="77777777" w:rsidR="00737323" w:rsidRDefault="00737323" w:rsidP="00737323">
      <w:pPr>
        <w:rPr>
          <w:sz w:val="28"/>
          <w:szCs w:val="28"/>
        </w:rPr>
      </w:pPr>
      <w:r>
        <w:rPr>
          <w:sz w:val="28"/>
          <w:szCs w:val="28"/>
        </w:rPr>
        <w:t>5.Лапина Татьяна Николаевна</w:t>
      </w:r>
    </w:p>
    <w:p w14:paraId="5C69AC5C" w14:textId="77777777" w:rsidR="00737323" w:rsidRDefault="00737323" w:rsidP="00737323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Бирюлина</w:t>
      </w:r>
      <w:proofErr w:type="spellEnd"/>
      <w:r>
        <w:rPr>
          <w:sz w:val="28"/>
          <w:szCs w:val="28"/>
        </w:rPr>
        <w:t xml:space="preserve"> Елена Вячеславовна</w:t>
      </w:r>
    </w:p>
    <w:p w14:paraId="5D0636A3" w14:textId="77777777" w:rsidR="00737323" w:rsidRDefault="00737323" w:rsidP="00737323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>
        <w:rPr>
          <w:sz w:val="28"/>
          <w:szCs w:val="28"/>
        </w:rPr>
        <w:t>Корешкова</w:t>
      </w:r>
      <w:proofErr w:type="spellEnd"/>
      <w:r>
        <w:rPr>
          <w:sz w:val="28"/>
          <w:szCs w:val="28"/>
        </w:rPr>
        <w:t xml:space="preserve"> Ирина </w:t>
      </w:r>
      <w:proofErr w:type="spellStart"/>
      <w:r>
        <w:rPr>
          <w:sz w:val="28"/>
          <w:szCs w:val="28"/>
        </w:rPr>
        <w:t>Вчеславовна</w:t>
      </w:r>
      <w:proofErr w:type="spellEnd"/>
    </w:p>
    <w:p w14:paraId="526AF6A9" w14:textId="77777777" w:rsidR="00737323" w:rsidRDefault="00737323" w:rsidP="00737323">
      <w:pPr>
        <w:rPr>
          <w:sz w:val="28"/>
          <w:szCs w:val="28"/>
        </w:rPr>
      </w:pPr>
    </w:p>
    <w:p w14:paraId="6C859D5D" w14:textId="77777777" w:rsidR="00737323" w:rsidRDefault="00737323" w:rsidP="00737323">
      <w:pPr>
        <w:rPr>
          <w:sz w:val="28"/>
          <w:szCs w:val="28"/>
        </w:rPr>
      </w:pPr>
    </w:p>
    <w:p w14:paraId="5CF2EF2C" w14:textId="77777777" w:rsidR="00737323" w:rsidRDefault="00737323" w:rsidP="00737323">
      <w:pPr>
        <w:pStyle w:val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 работы профессионального обучающегося сообщества учителей «Смысловое чтение как условие формирования универсальных учебных действий обучающихся »</w:t>
      </w:r>
    </w:p>
    <w:p w14:paraId="6ECE4485" w14:textId="77777777" w:rsidR="00737323" w:rsidRDefault="00737323" w:rsidP="00737323">
      <w:pPr>
        <w:ind w:left="357" w:firstLine="709"/>
        <w:jc w:val="center"/>
        <w:rPr>
          <w:i/>
          <w:color w:val="000000"/>
          <w:sz w:val="28"/>
          <w:szCs w:val="28"/>
        </w:rPr>
      </w:pPr>
    </w:p>
    <w:p w14:paraId="7A27A4D7" w14:textId="77777777" w:rsidR="00737323" w:rsidRDefault="00737323" w:rsidP="00737323">
      <w:pPr>
        <w:ind w:left="357" w:firstLine="709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Пояснение (актуальность)</w:t>
      </w:r>
    </w:p>
    <w:p w14:paraId="5DEBB621" w14:textId="77777777" w:rsidR="00737323" w:rsidRDefault="00737323" w:rsidP="00737323">
      <w:pPr>
        <w:ind w:left="357" w:firstLine="709"/>
        <w:jc w:val="center"/>
        <w:rPr>
          <w:i/>
          <w:color w:val="000000"/>
          <w:sz w:val="28"/>
          <w:szCs w:val="28"/>
        </w:rPr>
      </w:pPr>
    </w:p>
    <w:p w14:paraId="5B8B3221" w14:textId="15F574A2" w:rsidR="00321B88" w:rsidRPr="00321B88" w:rsidRDefault="00737323" w:rsidP="00147698">
      <w:pPr>
        <w:spacing w:line="276" w:lineRule="auto"/>
        <w:ind w:left="360" w:firstLine="349"/>
        <w:jc w:val="both"/>
        <w:textAlignment w:val="baseline"/>
        <w:rPr>
          <w:sz w:val="28"/>
          <w:szCs w:val="28"/>
        </w:rPr>
      </w:pPr>
      <w:r w:rsidRPr="00321B88">
        <w:rPr>
          <w:sz w:val="28"/>
          <w:szCs w:val="28"/>
        </w:rPr>
        <w:t xml:space="preserve"> Направление профессионального развития  </w:t>
      </w:r>
      <w:proofErr w:type="gramStart"/>
      <w:r w:rsidRPr="00321B88">
        <w:rPr>
          <w:sz w:val="28"/>
          <w:szCs w:val="28"/>
        </w:rPr>
        <w:t>ПОС</w:t>
      </w:r>
      <w:proofErr w:type="gramEnd"/>
      <w:r w:rsidRPr="00321B88">
        <w:rPr>
          <w:sz w:val="28"/>
          <w:szCs w:val="28"/>
        </w:rPr>
        <w:t xml:space="preserve"> «Смысловое чтение как условие формирования универсальных учебных действий обучающихся »  связано со способностью педагога применять новые подходы к работе с учащимися для формирования продуктивного чтения.</w:t>
      </w:r>
      <w:r w:rsidR="00321B88" w:rsidRPr="00321B88">
        <w:rPr>
          <w:sz w:val="28"/>
          <w:szCs w:val="28"/>
        </w:rPr>
        <w:t xml:space="preserve"> </w:t>
      </w:r>
      <w:r w:rsidR="00321B88" w:rsidRPr="00321B88">
        <w:rPr>
          <w:sz w:val="28"/>
          <w:szCs w:val="28"/>
          <w:shd w:val="clear" w:color="auto" w:fill="FFFFFF"/>
        </w:rPr>
        <w:t xml:space="preserve">Чтение – фундамент всех образовательных результатов, обозначенных в ФГОС. </w:t>
      </w:r>
      <w:r w:rsidR="00321B88" w:rsidRPr="00321B88">
        <w:rPr>
          <w:sz w:val="28"/>
          <w:szCs w:val="28"/>
          <w:bdr w:val="none" w:sz="0" w:space="0" w:color="auto" w:frame="1"/>
        </w:rPr>
        <w:t>От качества чтения зависит качество образования. Плохо читающие дети – это дети, испытывающие трудности в обучении. Произошла смена моделей чтения, следовательно, должны меняться методики обучения чтению, методики приобщения к чтению.</w:t>
      </w:r>
    </w:p>
    <w:p w14:paraId="111370E9" w14:textId="77777777" w:rsidR="0058280B" w:rsidRDefault="00737323" w:rsidP="0058280B">
      <w:pPr>
        <w:spacing w:line="276" w:lineRule="auto"/>
        <w:ind w:left="357" w:firstLine="34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14:paraId="2257BA23" w14:textId="3D62C459" w:rsidR="00737323" w:rsidRDefault="00737323" w:rsidP="0058280B">
      <w:pPr>
        <w:spacing w:line="276" w:lineRule="auto"/>
        <w:ind w:left="357" w:firstLine="34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Проявляется это </w:t>
      </w:r>
      <w:r w:rsidRPr="00147698">
        <w:rPr>
          <w:b/>
          <w:color w:val="000000"/>
          <w:sz w:val="28"/>
          <w:szCs w:val="28"/>
        </w:rPr>
        <w:t>в умении педагога</w:t>
      </w:r>
      <w:r>
        <w:rPr>
          <w:color w:val="000000"/>
          <w:sz w:val="28"/>
          <w:szCs w:val="28"/>
        </w:rPr>
        <w:t xml:space="preserve">  применять освоенные технологии и методические приемы  к изучаемым темам и соотносить их с конкретными умениями по работе с текстом, что будет способствовать созданию благоприятных условий для реализации личностного потенциала учащихся, повышения качества образования и мотивации к изучению предметов. </w:t>
      </w:r>
      <w:r w:rsidRPr="00147698">
        <w:rPr>
          <w:b/>
          <w:color w:val="000000"/>
          <w:sz w:val="28"/>
          <w:szCs w:val="28"/>
        </w:rPr>
        <w:t>Владение педагогом</w:t>
      </w:r>
      <w:r>
        <w:rPr>
          <w:color w:val="000000"/>
          <w:sz w:val="28"/>
          <w:szCs w:val="28"/>
        </w:rPr>
        <w:t xml:space="preserve"> методами, приемами и технологиями работы с текстом позволяет фасилитировать учебную деятельность детей, обеспечивает возможность формирования и развития у детей </w:t>
      </w:r>
      <w:r>
        <w:rPr>
          <w:sz w:val="28"/>
          <w:szCs w:val="28"/>
        </w:rPr>
        <w:t>навыков смыслового чтения и работы с текстом в соответствии с уровнем возрастного развития обучающихся</w:t>
      </w:r>
      <w:r>
        <w:rPr>
          <w:color w:val="000000"/>
          <w:sz w:val="28"/>
          <w:szCs w:val="28"/>
        </w:rPr>
        <w:t>, что расширяет возможности улучшения образовательных результатов учеников.</w:t>
      </w:r>
    </w:p>
    <w:p w14:paraId="1A8C9F04" w14:textId="77777777" w:rsidR="00737323" w:rsidRDefault="00737323" w:rsidP="00737323">
      <w:pPr>
        <w:ind w:left="357" w:firstLine="709"/>
        <w:jc w:val="center"/>
        <w:rPr>
          <w:i/>
          <w:color w:val="000000"/>
          <w:sz w:val="28"/>
          <w:szCs w:val="28"/>
        </w:rPr>
      </w:pPr>
    </w:p>
    <w:p w14:paraId="1FBD2F2D" w14:textId="77777777" w:rsidR="00737323" w:rsidRDefault="00737323" w:rsidP="00737323">
      <w:pPr>
        <w:ind w:left="357" w:firstLine="709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Анализ и прогноз</w:t>
      </w:r>
    </w:p>
    <w:p w14:paraId="37C79934" w14:textId="77777777" w:rsidR="00737323" w:rsidRDefault="00737323" w:rsidP="00737323">
      <w:pPr>
        <w:ind w:left="357" w:firstLine="709"/>
        <w:jc w:val="center"/>
        <w:rPr>
          <w:i/>
          <w:color w:val="000000"/>
          <w:sz w:val="28"/>
          <w:szCs w:val="28"/>
        </w:rPr>
      </w:pPr>
    </w:p>
    <w:p w14:paraId="7F4D4125" w14:textId="562E1BB1" w:rsidR="00737323" w:rsidRDefault="00737323" w:rsidP="00737323">
      <w:pPr>
        <w:spacing w:line="276" w:lineRule="auto"/>
        <w:ind w:left="357" w:firstLine="709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данный момент</w:t>
      </w:r>
      <w:r>
        <w:rPr>
          <w:color w:val="000000"/>
          <w:sz w:val="28"/>
          <w:szCs w:val="28"/>
        </w:rPr>
        <w:t xml:space="preserve"> мы не</w:t>
      </w:r>
      <w:r w:rsidR="00321B88">
        <w:rPr>
          <w:color w:val="000000"/>
          <w:sz w:val="28"/>
          <w:szCs w:val="28"/>
        </w:rPr>
        <w:t>достаточно</w:t>
      </w:r>
      <w:r>
        <w:rPr>
          <w:color w:val="000000"/>
          <w:sz w:val="28"/>
          <w:szCs w:val="28"/>
        </w:rPr>
        <w:t xml:space="preserve"> </w:t>
      </w:r>
      <w:r w:rsidR="0058280B">
        <w:rPr>
          <w:color w:val="000000"/>
          <w:sz w:val="28"/>
          <w:szCs w:val="28"/>
        </w:rPr>
        <w:t>используем</w:t>
      </w:r>
      <w:r>
        <w:rPr>
          <w:color w:val="000000"/>
          <w:sz w:val="28"/>
          <w:szCs w:val="28"/>
        </w:rPr>
        <w:t xml:space="preserve"> эффективны</w:t>
      </w:r>
      <w:r w:rsidR="0058280B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метод</w:t>
      </w:r>
      <w:r w:rsidR="0058280B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и приём</w:t>
      </w:r>
      <w:r w:rsidR="0058280B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>, специальны</w:t>
      </w:r>
      <w:r w:rsidR="0058280B">
        <w:rPr>
          <w:color w:val="000000"/>
          <w:sz w:val="28"/>
          <w:szCs w:val="28"/>
        </w:rPr>
        <w:t xml:space="preserve">е  </w:t>
      </w:r>
      <w:r>
        <w:rPr>
          <w:color w:val="000000"/>
          <w:sz w:val="28"/>
          <w:szCs w:val="28"/>
        </w:rPr>
        <w:t>упражнения, используемы</w:t>
      </w:r>
      <w:r w:rsidR="0058280B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в различных  технологиях по формированию навыков смыслового чтения</w:t>
      </w:r>
      <w:r w:rsidR="00747A0C">
        <w:rPr>
          <w:color w:val="000000"/>
          <w:sz w:val="28"/>
          <w:szCs w:val="28"/>
        </w:rPr>
        <w:t xml:space="preserve">, </w:t>
      </w:r>
      <w:r w:rsidR="00747A0C">
        <w:rPr>
          <w:rFonts w:ascii="Arial" w:hAnsi="Arial" w:cs="Arial"/>
          <w:color w:val="111111"/>
          <w:sz w:val="23"/>
          <w:szCs w:val="23"/>
          <w:shd w:val="clear" w:color="auto" w:fill="FFFFFF"/>
        </w:rPr>
        <w:t> </w:t>
      </w:r>
      <w:r w:rsidR="00747A0C" w:rsidRPr="00747A0C">
        <w:rPr>
          <w:color w:val="111111"/>
          <w:sz w:val="28"/>
          <w:szCs w:val="28"/>
          <w:shd w:val="clear" w:color="auto" w:fill="FFFFFF"/>
        </w:rPr>
        <w:t>недостаточно  мотивир</w:t>
      </w:r>
      <w:r w:rsidR="0058280B">
        <w:rPr>
          <w:color w:val="111111"/>
          <w:sz w:val="28"/>
          <w:szCs w:val="28"/>
          <w:shd w:val="clear" w:color="auto" w:fill="FFFFFF"/>
        </w:rPr>
        <w:t>уем</w:t>
      </w:r>
      <w:r w:rsidR="00747A0C" w:rsidRPr="00747A0C">
        <w:rPr>
          <w:color w:val="111111"/>
          <w:sz w:val="28"/>
          <w:szCs w:val="28"/>
          <w:shd w:val="clear" w:color="auto" w:fill="FFFFFF"/>
        </w:rPr>
        <w:t xml:space="preserve"> учащихся на </w:t>
      </w:r>
      <w:r w:rsidR="0058280B">
        <w:rPr>
          <w:color w:val="111111"/>
          <w:sz w:val="28"/>
          <w:szCs w:val="28"/>
          <w:shd w:val="clear" w:color="auto" w:fill="FFFFFF"/>
        </w:rPr>
        <w:t xml:space="preserve"> смысловое  </w:t>
      </w:r>
      <w:r w:rsidR="00747A0C" w:rsidRPr="00747A0C">
        <w:rPr>
          <w:color w:val="111111"/>
          <w:sz w:val="28"/>
          <w:szCs w:val="28"/>
          <w:shd w:val="clear" w:color="auto" w:fill="FFFFFF"/>
        </w:rPr>
        <w:t>чтение</w:t>
      </w:r>
      <w:proofErr w:type="gramStart"/>
      <w:r w:rsidR="0058280B">
        <w:rPr>
          <w:color w:val="111111"/>
          <w:sz w:val="28"/>
          <w:szCs w:val="28"/>
          <w:shd w:val="clear" w:color="auto" w:fill="FFFFFF"/>
        </w:rPr>
        <w:t xml:space="preserve">  </w:t>
      </w:r>
      <w:r w:rsidRPr="00747A0C">
        <w:rPr>
          <w:color w:val="000000"/>
          <w:sz w:val="36"/>
          <w:szCs w:val="36"/>
        </w:rPr>
        <w:t>.</w:t>
      </w:r>
      <w:proofErr w:type="gramEnd"/>
    </w:p>
    <w:p w14:paraId="51C91FCD" w14:textId="77777777" w:rsidR="00737323" w:rsidRDefault="00737323" w:rsidP="00737323">
      <w:pPr>
        <w:spacing w:line="276" w:lineRule="auto"/>
        <w:ind w:left="357"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 результате будем </w:t>
      </w:r>
    </w:p>
    <w:p w14:paraId="2BD5E2F3" w14:textId="787972FD" w:rsidR="00737323" w:rsidRDefault="00737323" w:rsidP="00737323">
      <w:pPr>
        <w:spacing w:line="276" w:lineRule="auto"/>
        <w:ind w:left="357" w:firstLine="709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уметь</w:t>
      </w:r>
      <w:r>
        <w:rPr>
          <w:color w:val="000000"/>
          <w:sz w:val="28"/>
          <w:szCs w:val="28"/>
        </w:rPr>
        <w:t xml:space="preserve"> создавать </w:t>
      </w:r>
      <w:r>
        <w:rPr>
          <w:sz w:val="28"/>
          <w:szCs w:val="28"/>
        </w:rPr>
        <w:t>оптимальные организационные и педагогические условия, способствующие созданию развивающей среды для формирования навыков смыслового чтения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выявлять для этой работы эффективные формы и способы деятельности</w:t>
      </w:r>
      <w:r w:rsidR="00747A0C">
        <w:rPr>
          <w:sz w:val="28"/>
          <w:szCs w:val="28"/>
        </w:rPr>
        <w:t>;</w:t>
      </w:r>
      <w:r>
        <w:rPr>
          <w:color w:val="000000"/>
          <w:sz w:val="28"/>
          <w:szCs w:val="28"/>
          <w:highlight w:val="yellow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14:paraId="47705832" w14:textId="663D5E9A" w:rsidR="00737323" w:rsidRDefault="00737323" w:rsidP="00737323">
      <w:pPr>
        <w:spacing w:line="276" w:lineRule="auto"/>
        <w:ind w:left="357" w:firstLine="709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знать</w:t>
      </w:r>
      <w:r w:rsidR="00321B88">
        <w:rPr>
          <w:b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 чем заключается преемственность между начальной школой и основной при обучении смысловому чтению как условию формирования УУД;</w:t>
      </w:r>
      <w:r>
        <w:rPr>
          <w:sz w:val="28"/>
          <w:szCs w:val="28"/>
        </w:rPr>
        <w:t xml:space="preserve"> как ф</w:t>
      </w:r>
      <w:r>
        <w:rPr>
          <w:color w:val="000000"/>
          <w:sz w:val="28"/>
          <w:szCs w:val="28"/>
        </w:rPr>
        <w:t>ормировать умения смыслового чтения и работы с текстом с учетом возрастных психологических особенностей обучающихся</w:t>
      </w:r>
      <w:r w:rsidR="00747A0C">
        <w:rPr>
          <w:color w:val="000000"/>
          <w:sz w:val="28"/>
          <w:szCs w:val="28"/>
        </w:rPr>
        <w:t>;</w:t>
      </w:r>
    </w:p>
    <w:p w14:paraId="3BF460CA" w14:textId="5B631C2D" w:rsidR="00737323" w:rsidRDefault="00737323" w:rsidP="00737323">
      <w:pPr>
        <w:spacing w:line="276" w:lineRule="auto"/>
        <w:ind w:left="357" w:firstLine="709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обладать</w:t>
      </w:r>
      <w:r>
        <w:rPr>
          <w:color w:val="000000"/>
          <w:sz w:val="28"/>
          <w:szCs w:val="28"/>
        </w:rPr>
        <w:t xml:space="preserve"> эффективными методами и приёмами, специальными упражнениями, используемыми в различных  технологиях по формированию навыков смыслового чтения для улучшения образовательных результатов учеников.</w:t>
      </w:r>
    </w:p>
    <w:p w14:paraId="1F4295C6" w14:textId="4DAB8049" w:rsidR="00747A0C" w:rsidRPr="0058280B" w:rsidRDefault="00747A0C" w:rsidP="00747A0C">
      <w:pPr>
        <w:pStyle w:val="a3"/>
        <w:shd w:val="clear" w:color="auto" w:fill="FFFFFF"/>
        <w:spacing w:before="180" w:beforeAutospacing="0" w:after="180" w:afterAutospacing="0"/>
        <w:ind w:firstLine="1134"/>
        <w:jc w:val="both"/>
        <w:textAlignment w:val="baseline"/>
        <w:rPr>
          <w:color w:val="111111"/>
          <w:sz w:val="36"/>
          <w:szCs w:val="36"/>
        </w:rPr>
      </w:pPr>
      <w:r>
        <w:rPr>
          <w:color w:val="000000"/>
          <w:sz w:val="28"/>
          <w:szCs w:val="28"/>
        </w:rPr>
        <w:t>Благодаря этому, с</w:t>
      </w:r>
      <w:r w:rsidRPr="00747A0C">
        <w:rPr>
          <w:color w:val="000000"/>
          <w:sz w:val="28"/>
          <w:szCs w:val="28"/>
        </w:rPr>
        <w:t xml:space="preserve">можем создать </w:t>
      </w:r>
      <w:r w:rsidRPr="00747A0C">
        <w:rPr>
          <w:color w:val="111111"/>
          <w:sz w:val="28"/>
          <w:szCs w:val="28"/>
        </w:rPr>
        <w:t>единое читательское пространство: учителя, учащиеся, родители, библиотека</w:t>
      </w:r>
      <w:r>
        <w:rPr>
          <w:color w:val="111111"/>
          <w:sz w:val="28"/>
          <w:szCs w:val="28"/>
        </w:rPr>
        <w:t xml:space="preserve">, реализовать </w:t>
      </w:r>
      <w:r w:rsidRPr="0058280B">
        <w:rPr>
          <w:color w:val="111111"/>
          <w:sz w:val="28"/>
          <w:szCs w:val="28"/>
          <w:shd w:val="clear" w:color="auto" w:fill="FFFFFF"/>
        </w:rPr>
        <w:t>социально-педагогические технологии приобщения школьников к чтению через участие в творческих междисциплинарных проектах, конкурсах, конференциях, учебной и внеучебной деятельности.</w:t>
      </w:r>
    </w:p>
    <w:p w14:paraId="043CC936" w14:textId="5878A08C" w:rsidR="00747A0C" w:rsidRDefault="00747A0C" w:rsidP="00737323">
      <w:pPr>
        <w:spacing w:line="276" w:lineRule="auto"/>
        <w:ind w:left="357" w:firstLine="709"/>
        <w:rPr>
          <w:color w:val="000000"/>
          <w:sz w:val="28"/>
          <w:szCs w:val="28"/>
        </w:rPr>
      </w:pPr>
    </w:p>
    <w:p w14:paraId="7CD50468" w14:textId="0893E8A9" w:rsidR="00747A0C" w:rsidRDefault="0058280B" w:rsidP="00747A0C">
      <w:pPr>
        <w:pStyle w:val="a3"/>
        <w:shd w:val="clear" w:color="auto" w:fill="FFFFFF"/>
        <w:spacing w:before="180" w:beforeAutospacing="0" w:after="180" w:afterAutospacing="0"/>
        <w:jc w:val="both"/>
        <w:textAlignment w:val="baseline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 xml:space="preserve">          </w:t>
      </w:r>
      <w:r w:rsidR="00747A0C" w:rsidRPr="00747A0C">
        <w:rPr>
          <w:color w:val="111111"/>
          <w:sz w:val="28"/>
          <w:szCs w:val="28"/>
          <w:shd w:val="clear" w:color="auto" w:fill="FFFFFF"/>
        </w:rPr>
        <w:t>В связи с тем, что чтение является метапредметным навыком, то составляющие его части будут сформированы в структуре универсальных учебных действий:</w:t>
      </w:r>
    </w:p>
    <w:p w14:paraId="51D1956B" w14:textId="457828BB" w:rsidR="00747A0C" w:rsidRDefault="00747A0C" w:rsidP="00747A0C">
      <w:pPr>
        <w:spacing w:line="276" w:lineRule="auto"/>
        <w:ind w:left="357" w:firstLine="709"/>
        <w:jc w:val="both"/>
        <w:rPr>
          <w:color w:val="111111"/>
          <w:sz w:val="28"/>
          <w:szCs w:val="28"/>
          <w:shd w:val="clear" w:color="auto" w:fill="FFFFFF"/>
        </w:rPr>
      </w:pPr>
      <w:r w:rsidRPr="00747A0C">
        <w:rPr>
          <w:color w:val="111111"/>
          <w:sz w:val="28"/>
          <w:szCs w:val="28"/>
          <w:shd w:val="clear" w:color="auto" w:fill="FFFFFF"/>
        </w:rPr>
        <w:t>— личностные УУД (личностное,</w:t>
      </w:r>
      <w:r>
        <w:rPr>
          <w:color w:val="111111"/>
          <w:sz w:val="28"/>
          <w:szCs w:val="28"/>
          <w:shd w:val="clear" w:color="auto" w:fill="FFFFFF"/>
        </w:rPr>
        <w:t xml:space="preserve"> </w:t>
      </w:r>
      <w:r w:rsidRPr="00747A0C">
        <w:rPr>
          <w:color w:val="111111"/>
          <w:sz w:val="28"/>
          <w:szCs w:val="28"/>
          <w:shd w:val="clear" w:color="auto" w:fill="FFFFFF"/>
        </w:rPr>
        <w:t xml:space="preserve">профессиональное, жизненное самоопределение; готовность и способность к самообразованию на основе учебно-познавательной мотивации); </w:t>
      </w:r>
      <w:r w:rsidRPr="00747A0C">
        <w:rPr>
          <w:rFonts w:ascii="Cambria Math" w:hAnsi="Cambria Math" w:cs="Cambria Math"/>
          <w:color w:val="111111"/>
          <w:sz w:val="28"/>
          <w:szCs w:val="28"/>
          <w:shd w:val="clear" w:color="auto" w:fill="FFFFFF"/>
        </w:rPr>
        <w:t>⋅</w:t>
      </w:r>
      <w:r w:rsidRPr="00747A0C">
        <w:rPr>
          <w:color w:val="111111"/>
          <w:sz w:val="28"/>
          <w:szCs w:val="28"/>
        </w:rPr>
        <w:br/>
      </w:r>
    </w:p>
    <w:p w14:paraId="608ABCC1" w14:textId="77777777" w:rsidR="00747A0C" w:rsidRDefault="00747A0C" w:rsidP="00747A0C">
      <w:pPr>
        <w:spacing w:line="276" w:lineRule="auto"/>
        <w:ind w:left="357" w:firstLine="709"/>
        <w:jc w:val="both"/>
        <w:rPr>
          <w:color w:val="111111"/>
          <w:sz w:val="28"/>
          <w:szCs w:val="28"/>
          <w:shd w:val="clear" w:color="auto" w:fill="FFFFFF"/>
        </w:rPr>
      </w:pPr>
      <w:r w:rsidRPr="00747A0C">
        <w:rPr>
          <w:color w:val="111111"/>
          <w:sz w:val="28"/>
          <w:szCs w:val="28"/>
          <w:shd w:val="clear" w:color="auto" w:fill="FFFFFF"/>
        </w:rPr>
        <w:t>— регулятивные УУД (целеполагание, планирование, прогнозирование, контроль, коррекция, оценка, саморегуляция);</w:t>
      </w:r>
      <w:r w:rsidRPr="00747A0C">
        <w:rPr>
          <w:color w:val="111111"/>
          <w:sz w:val="28"/>
          <w:szCs w:val="28"/>
        </w:rPr>
        <w:br/>
      </w:r>
    </w:p>
    <w:p w14:paraId="2931EB11" w14:textId="705DFB9E" w:rsidR="00737323" w:rsidRPr="00747A0C" w:rsidRDefault="00747A0C" w:rsidP="00747A0C">
      <w:pPr>
        <w:spacing w:line="276" w:lineRule="auto"/>
        <w:ind w:left="357" w:firstLine="709"/>
        <w:jc w:val="both"/>
        <w:rPr>
          <w:color w:val="000000"/>
          <w:sz w:val="36"/>
          <w:szCs w:val="36"/>
        </w:rPr>
      </w:pPr>
      <w:r w:rsidRPr="00747A0C">
        <w:rPr>
          <w:color w:val="111111"/>
          <w:sz w:val="28"/>
          <w:szCs w:val="28"/>
          <w:shd w:val="clear" w:color="auto" w:fill="FFFFFF"/>
        </w:rPr>
        <w:lastRenderedPageBreak/>
        <w:t>— познавательные УУД (владение основами проектно-</w:t>
      </w:r>
      <w:bookmarkStart w:id="0" w:name="_GoBack"/>
      <w:bookmarkEnd w:id="0"/>
      <w:r w:rsidRPr="00747A0C">
        <w:rPr>
          <w:color w:val="111111"/>
          <w:sz w:val="28"/>
          <w:szCs w:val="28"/>
          <w:shd w:val="clear" w:color="auto" w:fill="FFFFFF"/>
        </w:rPr>
        <w:t>исследовательской деятельности; практическое владение методами познания, соответствующего им инструментария и понятийного аппарата; использование знаково-символических средств, логических действий и операций: анализ; синтез; выбор оснований и критериев для сравнения, классификации объектов; подведение под понятия, выведение следствий; установление причинно-следственных связей; построение логической цепи рассуждений; выдвижение гипотез и их обоснование и др.);</w:t>
      </w:r>
      <w:r w:rsidRPr="00747A0C">
        <w:rPr>
          <w:color w:val="111111"/>
          <w:sz w:val="28"/>
          <w:szCs w:val="28"/>
        </w:rPr>
        <w:br/>
      </w:r>
      <w:r w:rsidRPr="00747A0C">
        <w:rPr>
          <w:color w:val="111111"/>
          <w:sz w:val="28"/>
          <w:szCs w:val="28"/>
          <w:shd w:val="clear" w:color="auto" w:fill="FFFFFF"/>
        </w:rPr>
        <w:t>— коммуникативные УУД(умения строить продуктивное взаимодействие и сотрудничество со сверстниками и взрослыми (в парах, группах, командах); работать с информацией, выражать свои мысли в устной и письменной форме, слушать и читать с пониманием прочитанного).</w:t>
      </w:r>
    </w:p>
    <w:p w14:paraId="7B13C22A" w14:textId="77777777" w:rsidR="00737323" w:rsidRDefault="00737323" w:rsidP="00737323">
      <w:pPr>
        <w:ind w:left="357" w:firstLine="709"/>
        <w:jc w:val="center"/>
        <w:rPr>
          <w:i/>
          <w:color w:val="000000"/>
          <w:sz w:val="28"/>
          <w:szCs w:val="28"/>
        </w:rPr>
      </w:pPr>
    </w:p>
    <w:p w14:paraId="76BCFFB6" w14:textId="7EC9C2CD" w:rsidR="00747A0C" w:rsidRDefault="00747A0C" w:rsidP="0058280B">
      <w:pPr>
        <w:pStyle w:val="a3"/>
        <w:shd w:val="clear" w:color="auto" w:fill="FFFFFF"/>
        <w:spacing w:before="180" w:beforeAutospacing="0" w:after="180" w:afterAutospacing="0"/>
        <w:jc w:val="both"/>
        <w:textAlignment w:val="baseline"/>
        <w:rPr>
          <w:rFonts w:ascii="Arial" w:hAnsi="Arial" w:cs="Arial"/>
          <w:color w:val="111111"/>
          <w:sz w:val="23"/>
          <w:szCs w:val="23"/>
        </w:rPr>
      </w:pPr>
    </w:p>
    <w:p w14:paraId="400CC10A" w14:textId="77777777" w:rsidR="002C5612" w:rsidRDefault="002C5612"/>
    <w:sectPr w:rsidR="002C5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C29D6"/>
    <w:multiLevelType w:val="multilevel"/>
    <w:tmpl w:val="63E01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980303"/>
    <w:multiLevelType w:val="multilevel"/>
    <w:tmpl w:val="6504B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F2F"/>
    <w:rsid w:val="00147698"/>
    <w:rsid w:val="002C5612"/>
    <w:rsid w:val="00321B88"/>
    <w:rsid w:val="00386F2F"/>
    <w:rsid w:val="0058280B"/>
    <w:rsid w:val="00737323"/>
    <w:rsid w:val="0074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34C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7323"/>
    <w:pPr>
      <w:keepNext/>
      <w:keepLines/>
      <w:spacing w:before="480"/>
      <w:outlineLvl w:val="0"/>
    </w:pPr>
    <w:rPr>
      <w:rFonts w:ascii="Calibri" w:eastAsia="Calibri" w:hAnsi="Calibri" w:cs="Calibri"/>
      <w:b/>
      <w:color w:val="2E75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7323"/>
    <w:rPr>
      <w:rFonts w:ascii="Calibri" w:eastAsia="Calibri" w:hAnsi="Calibri" w:cs="Calibri"/>
      <w:b/>
      <w:color w:val="2E75B5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747A0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7323"/>
    <w:pPr>
      <w:keepNext/>
      <w:keepLines/>
      <w:spacing w:before="480"/>
      <w:outlineLvl w:val="0"/>
    </w:pPr>
    <w:rPr>
      <w:rFonts w:ascii="Calibri" w:eastAsia="Calibri" w:hAnsi="Calibri" w:cs="Calibri"/>
      <w:b/>
      <w:color w:val="2E75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7323"/>
    <w:rPr>
      <w:rFonts w:ascii="Calibri" w:eastAsia="Calibri" w:hAnsi="Calibri" w:cs="Calibri"/>
      <w:b/>
      <w:color w:val="2E75B5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747A0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1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2020-11-27T16:14:00Z</dcterms:created>
  <dcterms:modified xsi:type="dcterms:W3CDTF">2020-12-13T16:57:00Z</dcterms:modified>
</cp:coreProperties>
</file>